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eastAsia"/>
          <w:b/>
          <w:bCs/>
          <w:sz w:val="28"/>
          <w:szCs w:val="28"/>
          <w:lang w:eastAsia="zh-CN"/>
        </w:rPr>
      </w:pPr>
      <w:r>
        <w:rPr>
          <w:rFonts w:hint="eastAsia"/>
          <w:b/>
          <w:bCs/>
          <w:sz w:val="28"/>
          <w:szCs w:val="28"/>
          <w:lang w:eastAsia="zh-CN"/>
        </w:rPr>
        <w:t>附件</w:t>
      </w:r>
      <w:r>
        <w:rPr>
          <w:rFonts w:hint="eastAsia"/>
          <w:b/>
          <w:bCs/>
          <w:sz w:val="28"/>
          <w:szCs w:val="28"/>
          <w:lang w:val="en-US" w:eastAsia="zh-CN"/>
        </w:rPr>
        <w:t>1</w:t>
      </w:r>
      <w:r>
        <w:rPr>
          <w:rFonts w:hint="eastAsia"/>
          <w:b/>
          <w:bCs/>
          <w:sz w:val="28"/>
          <w:szCs w:val="28"/>
          <w:lang w:eastAsia="zh-CN"/>
        </w:rPr>
        <w:t>、环评委托书</w:t>
      </w:r>
    </w:p>
    <w:p>
      <w:pPr>
        <w:jc w:val="center"/>
        <w:rPr>
          <w:rFonts w:hint="eastAsia" w:eastAsiaTheme="minorEastAsia"/>
          <w:b/>
          <w:bCs/>
          <w:sz w:val="48"/>
          <w:szCs w:val="48"/>
          <w:lang w:eastAsia="zh-CN"/>
        </w:rPr>
      </w:pPr>
      <w:r>
        <w:rPr>
          <w:rFonts w:hint="eastAsia" w:eastAsiaTheme="minorEastAsia"/>
          <w:b/>
          <w:bCs/>
          <w:sz w:val="48"/>
          <w:szCs w:val="48"/>
          <w:lang w:eastAsia="zh-CN"/>
        </w:rPr>
        <w:drawing>
          <wp:anchor distT="0" distB="0" distL="114300" distR="114300" simplePos="0" relativeHeight="251659264" behindDoc="0" locked="0" layoutInCell="1" allowOverlap="1">
            <wp:simplePos x="0" y="0"/>
            <wp:positionH relativeFrom="column">
              <wp:posOffset>-298450</wp:posOffset>
            </wp:positionH>
            <wp:positionV relativeFrom="paragraph">
              <wp:posOffset>22860</wp:posOffset>
            </wp:positionV>
            <wp:extent cx="5932805" cy="8314055"/>
            <wp:effectExtent l="0" t="0" r="10795" b="10795"/>
            <wp:wrapNone/>
            <wp:docPr id="29" name="图片 29" descr="1603778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603778378(1)"/>
                    <pic:cNvPicPr>
                      <a:picLocks noChangeAspect="1"/>
                    </pic:cNvPicPr>
                  </pic:nvPicPr>
                  <pic:blipFill>
                    <a:blip r:embed="rId4"/>
                    <a:stretch>
                      <a:fillRect/>
                    </a:stretch>
                  </pic:blipFill>
                  <pic:spPr>
                    <a:xfrm>
                      <a:off x="0" y="0"/>
                      <a:ext cx="5932805" cy="8314055"/>
                    </a:xfrm>
                    <a:prstGeom prst="rect">
                      <a:avLst/>
                    </a:prstGeom>
                  </pic:spPr>
                </pic:pic>
              </a:graphicData>
            </a:graphic>
          </wp:anchor>
        </w:drawing>
      </w:r>
    </w:p>
    <w:p>
      <w:pPr>
        <w:jc w:val="center"/>
        <w:rPr>
          <w:b/>
          <w:bCs/>
          <w:sz w:val="48"/>
          <w:szCs w:val="48"/>
        </w:rPr>
      </w:pPr>
    </w:p>
    <w:p>
      <w:pPr>
        <w:jc w:val="center"/>
        <w:rPr>
          <w:sz w:val="44"/>
          <w:szCs w:val="44"/>
        </w:rPr>
      </w:pPr>
      <w:r>
        <w:rPr>
          <w:rFonts w:hint="eastAsia"/>
          <w:b/>
          <w:bCs/>
          <w:sz w:val="48"/>
          <w:szCs w:val="48"/>
        </w:rPr>
        <w:t>建设项目环境影响评价委托书</w:t>
      </w:r>
    </w:p>
    <w:p>
      <w:pPr>
        <w:pStyle w:val="4"/>
        <w:spacing w:line="360" w:lineRule="auto"/>
        <w:ind w:firstLine="420" w:firstLineChars="200"/>
      </w:pPr>
    </w:p>
    <w:p>
      <w:pPr>
        <w:pStyle w:val="4"/>
        <w:spacing w:line="360" w:lineRule="auto"/>
        <w:ind w:firstLine="420" w:firstLineChars="200"/>
      </w:pPr>
    </w:p>
    <w:p>
      <w:pPr>
        <w:pStyle w:val="4"/>
        <w:spacing w:line="360" w:lineRule="auto"/>
        <w:jc w:val="left"/>
        <w:rPr>
          <w:sz w:val="30"/>
          <w:szCs w:val="30"/>
        </w:rPr>
      </w:pPr>
      <w:r>
        <w:rPr>
          <w:rFonts w:hint="eastAsia"/>
          <w:sz w:val="30"/>
          <w:szCs w:val="30"/>
          <w:lang w:val="en-US" w:eastAsia="zh-CN"/>
        </w:rPr>
        <w:t xml:space="preserve">湖南环美达环保科技有限公司： </w:t>
      </w:r>
    </w:p>
    <w:p>
      <w:pPr>
        <w:pStyle w:val="4"/>
        <w:spacing w:line="360" w:lineRule="auto"/>
        <w:ind w:firstLine="600" w:firstLineChars="200"/>
        <w:rPr>
          <w:sz w:val="30"/>
          <w:szCs w:val="30"/>
        </w:rPr>
      </w:pPr>
      <w:r>
        <w:rPr>
          <w:rFonts w:hint="eastAsia"/>
          <w:sz w:val="30"/>
          <w:szCs w:val="30"/>
        </w:rPr>
        <w:t>根据《中华人民共和国环境影响评价法》、《建设项目环境保护管理条例》和《建设项目环境影响评价分类管理名录》的规定，现委托贵公司承担</w:t>
      </w:r>
      <w:r>
        <w:rPr>
          <w:rFonts w:hint="eastAsia"/>
          <w:sz w:val="30"/>
          <w:szCs w:val="30"/>
          <w:u w:val="single"/>
        </w:rPr>
        <w:t xml:space="preserve"> </w:t>
      </w:r>
      <w:r>
        <w:rPr>
          <w:rFonts w:hint="eastAsia"/>
          <w:sz w:val="30"/>
          <w:szCs w:val="30"/>
          <w:u w:val="single"/>
          <w:lang w:eastAsia="zh-CN"/>
        </w:rPr>
        <w:t>西塘镇</w:t>
      </w:r>
      <w:r>
        <w:rPr>
          <w:rFonts w:hint="eastAsia"/>
          <w:sz w:val="30"/>
          <w:szCs w:val="30"/>
          <w:u w:val="single"/>
        </w:rPr>
        <w:t>污水处理厂及配套管网工程建设项目</w:t>
      </w:r>
      <w:r>
        <w:rPr>
          <w:rFonts w:hint="eastAsia"/>
          <w:sz w:val="30"/>
          <w:szCs w:val="30"/>
          <w:u w:val="single"/>
          <w:lang w:val="en-US" w:eastAsia="zh-CN"/>
        </w:rPr>
        <w:t xml:space="preserve"> </w:t>
      </w:r>
      <w:r>
        <w:rPr>
          <w:rFonts w:hint="eastAsia"/>
          <w:sz w:val="30"/>
          <w:szCs w:val="30"/>
        </w:rPr>
        <w:t>环境影响评价工作，编制环境影响评价文件，望贵公司接受委托后尽快开展工作，其他事宜另行协商。</w:t>
      </w:r>
    </w:p>
    <w:p>
      <w:pPr>
        <w:pStyle w:val="4"/>
        <w:spacing w:line="360" w:lineRule="auto"/>
        <w:rPr>
          <w:sz w:val="30"/>
          <w:szCs w:val="30"/>
        </w:rPr>
      </w:pPr>
    </w:p>
    <w:p>
      <w:pPr>
        <w:pStyle w:val="4"/>
        <w:spacing w:line="360" w:lineRule="auto"/>
        <w:jc w:val="right"/>
        <w:rPr>
          <w:sz w:val="30"/>
          <w:szCs w:val="30"/>
        </w:rPr>
      </w:pPr>
      <w:r>
        <w:rPr>
          <w:rFonts w:hint="eastAsia"/>
          <w:sz w:val="30"/>
          <w:szCs w:val="30"/>
        </w:rPr>
        <w:t>委托单位（盖章）：</w:t>
      </w:r>
      <w:r>
        <w:rPr>
          <w:rFonts w:hint="eastAsia"/>
          <w:sz w:val="30"/>
          <w:szCs w:val="30"/>
          <w:lang w:val="en-US" w:eastAsia="zh-CN"/>
        </w:rPr>
        <w:t>岳阳经济技术开发区西塘镇</w:t>
      </w:r>
      <w:r>
        <w:rPr>
          <w:rFonts w:hint="eastAsia"/>
          <w:sz w:val="30"/>
          <w:szCs w:val="30"/>
        </w:rPr>
        <w:t>人民政府</w:t>
      </w:r>
    </w:p>
    <w:p>
      <w:pPr>
        <w:ind w:left="0" w:leftChars="0" w:firstLine="5037" w:firstLineChars="1679"/>
        <w:rPr>
          <w:sz w:val="28"/>
          <w:szCs w:val="28"/>
        </w:rPr>
      </w:pPr>
      <w:r>
        <w:rPr>
          <w:rFonts w:hint="eastAsia"/>
          <w:sz w:val="30"/>
          <w:szCs w:val="30"/>
          <w:lang w:val="en-US" w:eastAsia="zh-CN"/>
        </w:rPr>
        <w:t xml:space="preserve">2020 </w:t>
      </w:r>
      <w:r>
        <w:rPr>
          <w:rFonts w:hint="eastAsia"/>
          <w:sz w:val="30"/>
          <w:szCs w:val="30"/>
        </w:rPr>
        <w:t>年</w:t>
      </w:r>
      <w:r>
        <w:rPr>
          <w:rFonts w:hint="eastAsia"/>
          <w:sz w:val="30"/>
          <w:szCs w:val="30"/>
          <w:lang w:val="en-US" w:eastAsia="zh-CN"/>
        </w:rPr>
        <w:t xml:space="preserve"> 10 </w:t>
      </w:r>
      <w:r>
        <w:rPr>
          <w:rFonts w:hint="eastAsia"/>
          <w:sz w:val="30"/>
          <w:szCs w:val="30"/>
        </w:rPr>
        <w:t>月</w:t>
      </w:r>
      <w:r>
        <w:rPr>
          <w:rFonts w:hint="eastAsia"/>
          <w:sz w:val="30"/>
          <w:szCs w:val="30"/>
          <w:lang w:val="en-US" w:eastAsia="zh-CN"/>
        </w:rPr>
        <w:t xml:space="preserve"> 10 </w:t>
      </w:r>
      <w:r>
        <w:rPr>
          <w:rFonts w:hint="eastAsia"/>
          <w:sz w:val="30"/>
          <w:szCs w:val="30"/>
        </w:rPr>
        <w:t>日</w:t>
      </w:r>
    </w:p>
    <w:p>
      <w:pPr>
        <w:rPr>
          <w:sz w:val="28"/>
          <w:szCs w:val="28"/>
        </w:rPr>
      </w:pPr>
    </w:p>
    <w:p/>
    <w:p>
      <w:pPr>
        <w:rPr>
          <w:rFonts w:hint="eastAsia"/>
          <w:b/>
          <w:bCs/>
          <w:lang w:eastAsia="zh-CN"/>
        </w:rPr>
      </w:pPr>
      <w:r>
        <w:rPr>
          <w:rFonts w:hint="eastAsia"/>
          <w:b/>
          <w:bCs/>
          <w:lang w:eastAsia="zh-CN"/>
        </w:rPr>
        <w:br w:type="page"/>
      </w:r>
    </w:p>
    <w:p>
      <w:pPr>
        <w:jc w:val="left"/>
        <w:rPr>
          <w:rFonts w:hint="default"/>
          <w:b/>
          <w:bCs/>
          <w:sz w:val="28"/>
          <w:szCs w:val="28"/>
          <w:lang w:val="en-US" w:eastAsia="zh-CN"/>
        </w:rPr>
      </w:pPr>
      <w:r>
        <w:rPr>
          <w:rFonts w:hint="eastAsia"/>
          <w:b/>
          <w:bCs/>
          <w:sz w:val="28"/>
          <w:szCs w:val="28"/>
          <w:lang w:eastAsia="zh-CN"/>
        </w:rPr>
        <w:t>附件</w:t>
      </w:r>
      <w:r>
        <w:rPr>
          <w:rFonts w:hint="eastAsia"/>
          <w:b/>
          <w:bCs/>
          <w:sz w:val="28"/>
          <w:szCs w:val="28"/>
          <w:lang w:val="en-US" w:eastAsia="zh-CN"/>
        </w:rPr>
        <w:t>2、统一社会信用代码证</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047615" cy="8279765"/>
            <wp:effectExtent l="0" t="0" r="635" b="6985"/>
            <wp:docPr id="3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IMG_256"/>
                    <pic:cNvPicPr>
                      <a:picLocks noChangeAspect="1"/>
                    </pic:cNvPicPr>
                  </pic:nvPicPr>
                  <pic:blipFill>
                    <a:blip r:embed="rId5"/>
                    <a:stretch>
                      <a:fillRect/>
                    </a:stretch>
                  </pic:blipFill>
                  <pic:spPr>
                    <a:xfrm>
                      <a:off x="0" y="0"/>
                      <a:ext cx="5047615" cy="8279765"/>
                    </a:xfrm>
                    <a:prstGeom prst="rect">
                      <a:avLst/>
                    </a:prstGeom>
                    <a:noFill/>
                    <a:ln w="9525">
                      <a:noFill/>
                    </a:ln>
                  </pic:spPr>
                </pic:pic>
              </a:graphicData>
            </a:graphic>
          </wp:inline>
        </w:drawing>
      </w:r>
    </w:p>
    <w:p>
      <w:pPr>
        <w:jc w:val="left"/>
        <w:rPr>
          <w:rFonts w:hint="eastAsia"/>
          <w:b/>
          <w:bCs/>
          <w:lang w:eastAsia="zh-CN"/>
        </w:rPr>
      </w:pPr>
      <w:r>
        <w:rPr>
          <w:rFonts w:hint="eastAsia"/>
          <w:b/>
          <w:bCs/>
          <w:sz w:val="28"/>
          <w:szCs w:val="28"/>
          <w:lang w:eastAsia="zh-CN"/>
        </w:rPr>
        <w:t>附件</w:t>
      </w:r>
      <w:r>
        <w:rPr>
          <w:rFonts w:hint="eastAsia"/>
          <w:b/>
          <w:bCs/>
          <w:sz w:val="28"/>
          <w:szCs w:val="28"/>
          <w:lang w:val="en-US" w:eastAsia="zh-CN"/>
        </w:rPr>
        <w:t>3、项目用地文件</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666740" cy="8279765"/>
            <wp:effectExtent l="0" t="0" r="10160" b="6985"/>
            <wp:docPr id="3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IMG_256"/>
                    <pic:cNvPicPr>
                      <a:picLocks noChangeAspect="1"/>
                    </pic:cNvPicPr>
                  </pic:nvPicPr>
                  <pic:blipFill>
                    <a:blip r:embed="rId6"/>
                    <a:stretch>
                      <a:fillRect/>
                    </a:stretch>
                  </pic:blipFill>
                  <pic:spPr>
                    <a:xfrm>
                      <a:off x="0" y="0"/>
                      <a:ext cx="5666740" cy="8279765"/>
                    </a:xfrm>
                    <a:prstGeom prst="rect">
                      <a:avLst/>
                    </a:prstGeom>
                    <a:noFill/>
                    <a:ln w="9525">
                      <a:noFill/>
                    </a:ln>
                  </pic:spPr>
                </pic:pic>
              </a:graphicData>
            </a:graphic>
          </wp:inline>
        </w:drawing>
      </w:r>
    </w:p>
    <w:p>
      <w:pPr>
        <w:keepNext w:val="0"/>
        <w:keepLines w:val="0"/>
        <w:widowControl/>
        <w:suppressLineNumbers w:val="0"/>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542280" cy="8279765"/>
            <wp:effectExtent l="0" t="0" r="1270" b="6985"/>
            <wp:docPr id="32"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descr="IMG_256"/>
                    <pic:cNvPicPr>
                      <a:picLocks noChangeAspect="1"/>
                    </pic:cNvPicPr>
                  </pic:nvPicPr>
                  <pic:blipFill>
                    <a:blip r:embed="rId7"/>
                    <a:stretch>
                      <a:fillRect/>
                    </a:stretch>
                  </pic:blipFill>
                  <pic:spPr>
                    <a:xfrm>
                      <a:off x="0" y="0"/>
                      <a:ext cx="5542280" cy="8279765"/>
                    </a:xfrm>
                    <a:prstGeom prst="rect">
                      <a:avLst/>
                    </a:prstGeom>
                    <a:noFill/>
                    <a:ln w="9525">
                      <a:noFill/>
                    </a:ln>
                  </pic:spPr>
                </pic:pic>
              </a:graphicData>
            </a:graphic>
          </wp:inline>
        </w:drawing>
      </w:r>
    </w:p>
    <w:p>
      <w:pPr>
        <w:keepNext w:val="0"/>
        <w:keepLines w:val="0"/>
        <w:widowControl/>
        <w:suppressLineNumbers w:val="0"/>
        <w:jc w:val="left"/>
      </w:pPr>
      <w:r>
        <w:drawing>
          <wp:inline distT="0" distB="0" distL="114300" distR="114300">
            <wp:extent cx="5266690" cy="6022340"/>
            <wp:effectExtent l="0" t="0" r="10160" b="16510"/>
            <wp:docPr id="33" name="图片 33" descr="蓝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蓝线图"/>
                    <pic:cNvPicPr>
                      <a:picLocks noChangeAspect="1"/>
                    </pic:cNvPicPr>
                  </pic:nvPicPr>
                  <pic:blipFill>
                    <a:blip r:embed="rId8"/>
                    <a:srcRect b="14242"/>
                    <a:stretch>
                      <a:fillRect/>
                    </a:stretch>
                  </pic:blipFill>
                  <pic:spPr>
                    <a:xfrm>
                      <a:off x="0" y="0"/>
                      <a:ext cx="5266690" cy="6022340"/>
                    </a:xfrm>
                    <a:prstGeom prst="rect">
                      <a:avLst/>
                    </a:prstGeom>
                  </pic:spPr>
                </pic:pic>
              </a:graphicData>
            </a:graphic>
          </wp:inline>
        </w:drawing>
      </w:r>
    </w:p>
    <w:p>
      <w:pPr>
        <w:rPr>
          <w:rFonts w:hint="eastAsia"/>
          <w:b/>
          <w:bCs/>
          <w:lang w:eastAsia="zh-CN"/>
        </w:rPr>
      </w:pPr>
      <w:r>
        <w:rPr>
          <w:rFonts w:hint="eastAsia"/>
          <w:b/>
          <w:bCs/>
          <w:lang w:eastAsia="zh-CN"/>
        </w:rPr>
        <w:br w:type="page"/>
      </w:r>
    </w:p>
    <w:p>
      <w:pPr>
        <w:jc w:val="left"/>
        <w:rPr>
          <w:rFonts w:hint="eastAsia"/>
          <w:b/>
          <w:bCs/>
          <w:sz w:val="28"/>
          <w:szCs w:val="28"/>
          <w:lang w:eastAsia="zh-CN"/>
        </w:rPr>
      </w:pPr>
      <w:r>
        <w:rPr>
          <w:rFonts w:hint="eastAsia"/>
          <w:b/>
          <w:bCs/>
          <w:sz w:val="28"/>
          <w:szCs w:val="28"/>
          <w:lang w:eastAsia="zh-CN"/>
        </w:rPr>
        <w:t>附件</w:t>
      </w:r>
      <w:r>
        <w:rPr>
          <w:rFonts w:hint="eastAsia"/>
          <w:b/>
          <w:bCs/>
          <w:sz w:val="28"/>
          <w:szCs w:val="28"/>
          <w:lang w:val="en-US" w:eastAsia="zh-CN"/>
        </w:rPr>
        <w:t>4、关于建立绿色通道加快城乡污水处理设施建设的通知</w:t>
      </w:r>
    </w:p>
    <w:p>
      <w:pPr>
        <w:ind w:left="2" w:leftChars="-200" w:hanging="422" w:hangingChars="200"/>
        <w:jc w:val="both"/>
        <w:rPr>
          <w:rFonts w:hint="eastAsia"/>
          <w:b/>
          <w:bCs/>
          <w:lang w:eastAsia="zh-CN"/>
        </w:rPr>
      </w:pPr>
      <w:r>
        <w:rPr>
          <w:rFonts w:hint="eastAsia"/>
          <w:b/>
          <w:bCs/>
          <w:lang w:eastAsia="zh-CN"/>
        </w:rPr>
        <w:drawing>
          <wp:inline distT="0" distB="0" distL="114300" distR="114300">
            <wp:extent cx="5840095" cy="8279765"/>
            <wp:effectExtent l="0" t="0" r="8255" b="6985"/>
            <wp:docPr id="5" name="图片 5" descr="1598408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598408046(1)"/>
                    <pic:cNvPicPr>
                      <a:picLocks noChangeAspect="1"/>
                    </pic:cNvPicPr>
                  </pic:nvPicPr>
                  <pic:blipFill>
                    <a:blip r:embed="rId9"/>
                    <a:stretch>
                      <a:fillRect/>
                    </a:stretch>
                  </pic:blipFill>
                  <pic:spPr>
                    <a:xfrm>
                      <a:off x="0" y="0"/>
                      <a:ext cx="5840095" cy="8279765"/>
                    </a:xfrm>
                    <a:prstGeom prst="rect">
                      <a:avLst/>
                    </a:prstGeom>
                  </pic:spPr>
                </pic:pic>
              </a:graphicData>
            </a:graphic>
          </wp:inline>
        </w:drawing>
      </w:r>
      <w:r>
        <w:rPr>
          <w:rFonts w:hint="eastAsia"/>
          <w:b/>
          <w:bCs/>
          <w:lang w:eastAsia="zh-CN"/>
        </w:rPr>
        <w:drawing>
          <wp:inline distT="0" distB="0" distL="114300" distR="114300">
            <wp:extent cx="5838190" cy="8279765"/>
            <wp:effectExtent l="0" t="0" r="10160" b="6985"/>
            <wp:docPr id="6" name="图片 6" descr="15984080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598408065(1)"/>
                    <pic:cNvPicPr>
                      <a:picLocks noChangeAspect="1"/>
                    </pic:cNvPicPr>
                  </pic:nvPicPr>
                  <pic:blipFill>
                    <a:blip r:embed="rId10"/>
                    <a:stretch>
                      <a:fillRect/>
                    </a:stretch>
                  </pic:blipFill>
                  <pic:spPr>
                    <a:xfrm>
                      <a:off x="0" y="0"/>
                      <a:ext cx="5838190" cy="8279765"/>
                    </a:xfrm>
                    <a:prstGeom prst="rect">
                      <a:avLst/>
                    </a:prstGeom>
                  </pic:spPr>
                </pic:pic>
              </a:graphicData>
            </a:graphic>
          </wp:inline>
        </w:drawing>
      </w:r>
      <w:r>
        <w:rPr>
          <w:rFonts w:hint="eastAsia"/>
          <w:b/>
          <w:bCs/>
          <w:lang w:eastAsia="zh-CN"/>
        </w:rPr>
        <w:drawing>
          <wp:inline distT="0" distB="0" distL="114300" distR="114300">
            <wp:extent cx="5886450" cy="8279765"/>
            <wp:effectExtent l="0" t="0" r="0" b="6985"/>
            <wp:docPr id="7" name="图片 7" descr="1598408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598408084(1)"/>
                    <pic:cNvPicPr>
                      <a:picLocks noChangeAspect="1"/>
                    </pic:cNvPicPr>
                  </pic:nvPicPr>
                  <pic:blipFill>
                    <a:blip r:embed="rId11"/>
                    <a:stretch>
                      <a:fillRect/>
                    </a:stretch>
                  </pic:blipFill>
                  <pic:spPr>
                    <a:xfrm>
                      <a:off x="0" y="0"/>
                      <a:ext cx="5886450" cy="8279765"/>
                    </a:xfrm>
                    <a:prstGeom prst="rect">
                      <a:avLst/>
                    </a:prstGeom>
                  </pic:spPr>
                </pic:pic>
              </a:graphicData>
            </a:graphic>
          </wp:inline>
        </w:drawing>
      </w:r>
      <w:r>
        <w:rPr>
          <w:rFonts w:hint="eastAsia"/>
          <w:b/>
          <w:bCs/>
          <w:lang w:eastAsia="zh-CN"/>
        </w:rPr>
        <w:drawing>
          <wp:inline distT="0" distB="0" distL="114300" distR="114300">
            <wp:extent cx="5859145" cy="8279765"/>
            <wp:effectExtent l="0" t="0" r="8255" b="6985"/>
            <wp:docPr id="8" name="图片 8" descr="1598408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98408105(1)"/>
                    <pic:cNvPicPr>
                      <a:picLocks noChangeAspect="1"/>
                    </pic:cNvPicPr>
                  </pic:nvPicPr>
                  <pic:blipFill>
                    <a:blip r:embed="rId12"/>
                    <a:stretch>
                      <a:fillRect/>
                    </a:stretch>
                  </pic:blipFill>
                  <pic:spPr>
                    <a:xfrm>
                      <a:off x="0" y="0"/>
                      <a:ext cx="5859145" cy="8279765"/>
                    </a:xfrm>
                    <a:prstGeom prst="rect">
                      <a:avLst/>
                    </a:prstGeom>
                  </pic:spPr>
                </pic:pic>
              </a:graphicData>
            </a:graphic>
          </wp:inline>
        </w:drawing>
      </w:r>
      <w:r>
        <w:rPr>
          <w:rFonts w:hint="eastAsia"/>
          <w:b/>
          <w:bCs/>
          <w:lang w:eastAsia="zh-CN"/>
        </w:rPr>
        <w:drawing>
          <wp:inline distT="0" distB="0" distL="114300" distR="114300">
            <wp:extent cx="5895340" cy="8279765"/>
            <wp:effectExtent l="0" t="0" r="10160" b="6985"/>
            <wp:docPr id="9" name="图片 9" descr="1598408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598408123(1)"/>
                    <pic:cNvPicPr>
                      <a:picLocks noChangeAspect="1"/>
                    </pic:cNvPicPr>
                  </pic:nvPicPr>
                  <pic:blipFill>
                    <a:blip r:embed="rId13"/>
                    <a:stretch>
                      <a:fillRect/>
                    </a:stretch>
                  </pic:blipFill>
                  <pic:spPr>
                    <a:xfrm>
                      <a:off x="0" y="0"/>
                      <a:ext cx="5895340" cy="8279765"/>
                    </a:xfrm>
                    <a:prstGeom prst="rect">
                      <a:avLst/>
                    </a:prstGeom>
                  </pic:spPr>
                </pic:pic>
              </a:graphicData>
            </a:graphic>
          </wp:inline>
        </w:drawing>
      </w:r>
      <w:r>
        <w:rPr>
          <w:rFonts w:hint="eastAsia"/>
          <w:b/>
          <w:bCs/>
          <w:lang w:eastAsia="zh-CN"/>
        </w:rPr>
        <w:drawing>
          <wp:inline distT="0" distB="0" distL="114300" distR="114300">
            <wp:extent cx="5823585" cy="8279765"/>
            <wp:effectExtent l="0" t="0" r="5715" b="6985"/>
            <wp:docPr id="10" name="图片 10" descr="1598408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98408141(1)"/>
                    <pic:cNvPicPr>
                      <a:picLocks noChangeAspect="1"/>
                    </pic:cNvPicPr>
                  </pic:nvPicPr>
                  <pic:blipFill>
                    <a:blip r:embed="rId14"/>
                    <a:stretch>
                      <a:fillRect/>
                    </a:stretch>
                  </pic:blipFill>
                  <pic:spPr>
                    <a:xfrm>
                      <a:off x="0" y="0"/>
                      <a:ext cx="5823585" cy="8279765"/>
                    </a:xfrm>
                    <a:prstGeom prst="rect">
                      <a:avLst/>
                    </a:prstGeom>
                  </pic:spPr>
                </pic:pic>
              </a:graphicData>
            </a:graphic>
          </wp:inline>
        </w:drawing>
      </w:r>
      <w:r>
        <w:rPr>
          <w:rFonts w:hint="eastAsia"/>
          <w:b/>
          <w:bCs/>
          <w:lang w:eastAsia="zh-CN"/>
        </w:rPr>
        <w:drawing>
          <wp:inline distT="0" distB="0" distL="114300" distR="114300">
            <wp:extent cx="5899150" cy="8279765"/>
            <wp:effectExtent l="0" t="0" r="6350" b="6985"/>
            <wp:docPr id="11" name="图片 11" descr="1598408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98408157(1)"/>
                    <pic:cNvPicPr>
                      <a:picLocks noChangeAspect="1"/>
                    </pic:cNvPicPr>
                  </pic:nvPicPr>
                  <pic:blipFill>
                    <a:blip r:embed="rId15"/>
                    <a:stretch>
                      <a:fillRect/>
                    </a:stretch>
                  </pic:blipFill>
                  <pic:spPr>
                    <a:xfrm>
                      <a:off x="0" y="0"/>
                      <a:ext cx="5899150" cy="8279765"/>
                    </a:xfrm>
                    <a:prstGeom prst="rect">
                      <a:avLst/>
                    </a:prstGeom>
                  </pic:spPr>
                </pic:pic>
              </a:graphicData>
            </a:graphic>
          </wp:inline>
        </w:drawing>
      </w:r>
      <w:r>
        <w:rPr>
          <w:rFonts w:hint="eastAsia"/>
          <w:b/>
          <w:bCs/>
          <w:lang w:eastAsia="zh-CN"/>
        </w:rPr>
        <w:drawing>
          <wp:inline distT="0" distB="0" distL="114300" distR="114300">
            <wp:extent cx="5850890" cy="8279765"/>
            <wp:effectExtent l="0" t="0" r="16510" b="6985"/>
            <wp:docPr id="12" name="图片 12" descr="1598408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598408176(1)"/>
                    <pic:cNvPicPr>
                      <a:picLocks noChangeAspect="1"/>
                    </pic:cNvPicPr>
                  </pic:nvPicPr>
                  <pic:blipFill>
                    <a:blip r:embed="rId16"/>
                    <a:stretch>
                      <a:fillRect/>
                    </a:stretch>
                  </pic:blipFill>
                  <pic:spPr>
                    <a:xfrm>
                      <a:off x="0" y="0"/>
                      <a:ext cx="5850890" cy="8279765"/>
                    </a:xfrm>
                    <a:prstGeom prst="rect">
                      <a:avLst/>
                    </a:prstGeom>
                  </pic:spPr>
                </pic:pic>
              </a:graphicData>
            </a:graphic>
          </wp:inline>
        </w:drawing>
      </w:r>
      <w:r>
        <w:rPr>
          <w:rFonts w:hint="eastAsia"/>
          <w:b/>
          <w:bCs/>
          <w:lang w:eastAsia="zh-CN"/>
        </w:rPr>
        <w:drawing>
          <wp:inline distT="0" distB="0" distL="114300" distR="114300">
            <wp:extent cx="5808980" cy="8279765"/>
            <wp:effectExtent l="0" t="0" r="1270" b="6985"/>
            <wp:docPr id="13" name="图片 13" descr="1598408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598408194(1)"/>
                    <pic:cNvPicPr>
                      <a:picLocks noChangeAspect="1"/>
                    </pic:cNvPicPr>
                  </pic:nvPicPr>
                  <pic:blipFill>
                    <a:blip r:embed="rId17"/>
                    <a:stretch>
                      <a:fillRect/>
                    </a:stretch>
                  </pic:blipFill>
                  <pic:spPr>
                    <a:xfrm>
                      <a:off x="0" y="0"/>
                      <a:ext cx="5808980" cy="8279765"/>
                    </a:xfrm>
                    <a:prstGeom prst="rect">
                      <a:avLst/>
                    </a:prstGeom>
                  </pic:spPr>
                </pic:pic>
              </a:graphicData>
            </a:graphic>
          </wp:inline>
        </w:drawing>
      </w:r>
      <w:r>
        <w:rPr>
          <w:rFonts w:hint="eastAsia"/>
          <w:b/>
          <w:bCs/>
          <w:lang w:eastAsia="zh-CN"/>
        </w:rPr>
        <w:drawing>
          <wp:inline distT="0" distB="0" distL="114300" distR="114300">
            <wp:extent cx="5821045" cy="8279765"/>
            <wp:effectExtent l="0" t="0" r="8255" b="6985"/>
            <wp:docPr id="14" name="图片 14" descr="1598408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98408217(1)"/>
                    <pic:cNvPicPr>
                      <a:picLocks noChangeAspect="1"/>
                    </pic:cNvPicPr>
                  </pic:nvPicPr>
                  <pic:blipFill>
                    <a:blip r:embed="rId18"/>
                    <a:stretch>
                      <a:fillRect/>
                    </a:stretch>
                  </pic:blipFill>
                  <pic:spPr>
                    <a:xfrm>
                      <a:off x="0" y="0"/>
                      <a:ext cx="5821045" cy="8279765"/>
                    </a:xfrm>
                    <a:prstGeom prst="rect">
                      <a:avLst/>
                    </a:prstGeom>
                  </pic:spPr>
                </pic:pic>
              </a:graphicData>
            </a:graphic>
          </wp:inline>
        </w:drawing>
      </w:r>
      <w:r>
        <w:rPr>
          <w:rFonts w:hint="eastAsia"/>
          <w:b/>
          <w:bCs/>
          <w:lang w:eastAsia="zh-CN"/>
        </w:rPr>
        <w:drawing>
          <wp:inline distT="0" distB="0" distL="114300" distR="114300">
            <wp:extent cx="5829935" cy="8279765"/>
            <wp:effectExtent l="0" t="0" r="18415" b="6985"/>
            <wp:docPr id="15" name="图片 15" descr="1598408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598408239(1)"/>
                    <pic:cNvPicPr>
                      <a:picLocks noChangeAspect="1"/>
                    </pic:cNvPicPr>
                  </pic:nvPicPr>
                  <pic:blipFill>
                    <a:blip r:embed="rId19"/>
                    <a:stretch>
                      <a:fillRect/>
                    </a:stretch>
                  </pic:blipFill>
                  <pic:spPr>
                    <a:xfrm>
                      <a:off x="0" y="0"/>
                      <a:ext cx="5829935" cy="8279765"/>
                    </a:xfrm>
                    <a:prstGeom prst="rect">
                      <a:avLst/>
                    </a:prstGeom>
                  </pic:spPr>
                </pic:pic>
              </a:graphicData>
            </a:graphic>
          </wp:inline>
        </w:drawing>
      </w:r>
    </w:p>
    <w:p>
      <w:pPr>
        <w:jc w:val="both"/>
        <w:rPr>
          <w:rFonts w:hint="eastAsia"/>
          <w:b/>
          <w:bCs/>
          <w:lang w:eastAsia="zh-CN"/>
        </w:rPr>
      </w:pPr>
      <w:r>
        <w:rPr>
          <w:rFonts w:hint="eastAsia"/>
          <w:b/>
          <w:bCs/>
          <w:lang w:eastAsia="zh-CN"/>
        </w:rPr>
        <w:br w:type="page"/>
      </w:r>
    </w:p>
    <w:p>
      <w:pPr>
        <w:jc w:val="left"/>
        <w:rPr>
          <w:rFonts w:hint="eastAsia"/>
          <w:b/>
          <w:bCs/>
          <w:sz w:val="28"/>
          <w:szCs w:val="28"/>
          <w:lang w:val="en-US" w:eastAsia="zh-CN"/>
        </w:rPr>
      </w:pPr>
      <w:r>
        <w:rPr>
          <w:rFonts w:hint="eastAsia"/>
          <w:b/>
          <w:bCs/>
          <w:sz w:val="28"/>
          <w:szCs w:val="28"/>
          <w:lang w:val="en-US" w:eastAsia="zh-CN"/>
        </w:rPr>
        <w:t>附件5、立项文件</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825490" cy="8279765"/>
            <wp:effectExtent l="0" t="0" r="3810" b="6985"/>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0"/>
                    <a:stretch>
                      <a:fillRect/>
                    </a:stretch>
                  </pic:blipFill>
                  <pic:spPr>
                    <a:xfrm>
                      <a:off x="0" y="0"/>
                      <a:ext cx="5825490" cy="8279765"/>
                    </a:xfrm>
                    <a:prstGeom prst="rect">
                      <a:avLst/>
                    </a:prstGeom>
                    <a:noFill/>
                    <a:ln w="9525">
                      <a:noFill/>
                    </a:ln>
                  </pic:spPr>
                </pic:pic>
              </a:graphicData>
            </a:graphic>
          </wp:inline>
        </w:drawing>
      </w:r>
    </w:p>
    <w:p>
      <w:pPr>
        <w:keepNext w:val="0"/>
        <w:keepLines w:val="0"/>
        <w:widowControl/>
        <w:suppressLineNumbers w:val="0"/>
        <w:ind w:left="0" w:leftChars="-200" w:hanging="420" w:hangingChars="175"/>
        <w:jc w:val="left"/>
      </w:pPr>
      <w:r>
        <w:rPr>
          <w:rFonts w:ascii="宋体" w:hAnsi="宋体" w:eastAsia="宋体" w:cs="宋体"/>
          <w:kern w:val="0"/>
          <w:sz w:val="24"/>
          <w:szCs w:val="24"/>
          <w:lang w:val="en-US" w:eastAsia="zh-CN" w:bidi="ar"/>
        </w:rPr>
        <w:drawing>
          <wp:inline distT="0" distB="0" distL="114300" distR="114300">
            <wp:extent cx="5862320" cy="8279765"/>
            <wp:effectExtent l="0" t="0" r="5080" b="6985"/>
            <wp:docPr id="3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descr="IMG_256"/>
                    <pic:cNvPicPr>
                      <a:picLocks noChangeAspect="1"/>
                    </pic:cNvPicPr>
                  </pic:nvPicPr>
                  <pic:blipFill>
                    <a:blip r:embed="rId21"/>
                    <a:stretch>
                      <a:fillRect/>
                    </a:stretch>
                  </pic:blipFill>
                  <pic:spPr>
                    <a:xfrm>
                      <a:off x="0" y="0"/>
                      <a:ext cx="5862320" cy="8279765"/>
                    </a:xfrm>
                    <a:prstGeom prst="rect">
                      <a:avLst/>
                    </a:prstGeom>
                    <a:noFill/>
                    <a:ln w="9525">
                      <a:noFill/>
                    </a:ln>
                  </pic:spPr>
                </pic:pic>
              </a:graphicData>
            </a:graphic>
          </wp:inline>
        </w:drawing>
      </w:r>
    </w:p>
    <w:p>
      <w:pPr>
        <w:ind w:left="3" w:leftChars="-295" w:hanging="622" w:hangingChars="295"/>
        <w:jc w:val="left"/>
        <w:rPr>
          <w:rFonts w:hint="eastAsia"/>
          <w:b/>
          <w:bCs/>
          <w:lang w:val="en-US" w:eastAsia="zh-CN"/>
        </w:rPr>
      </w:pPr>
      <w:r>
        <w:rPr>
          <w:rFonts w:hint="eastAsia"/>
          <w:b/>
          <w:bCs/>
          <w:lang w:val="en-US" w:eastAsia="zh-CN"/>
        </w:rPr>
        <w:br w:type="page"/>
      </w:r>
    </w:p>
    <w:p>
      <w:pPr>
        <w:jc w:val="left"/>
        <w:rPr>
          <w:rFonts w:hint="default"/>
          <w:b/>
          <w:bCs/>
          <w:sz w:val="28"/>
          <w:szCs w:val="28"/>
          <w:lang w:val="en-US" w:eastAsia="zh-CN"/>
        </w:rPr>
      </w:pPr>
      <w:r>
        <w:rPr>
          <w:rFonts w:hint="eastAsia"/>
          <w:b/>
          <w:bCs/>
          <w:sz w:val="28"/>
          <w:szCs w:val="28"/>
          <w:lang w:val="en-US" w:eastAsia="zh-CN"/>
        </w:rPr>
        <w:t>附件6、环境质量现状检测报告及质保单</w:t>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801360" cy="8279765"/>
            <wp:effectExtent l="0" t="0" r="8890" b="698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2"/>
                    <a:stretch>
                      <a:fillRect/>
                    </a:stretch>
                  </pic:blipFill>
                  <pic:spPr>
                    <a:xfrm>
                      <a:off x="0" y="0"/>
                      <a:ext cx="5801360" cy="8279765"/>
                    </a:xfrm>
                    <a:prstGeom prst="rect">
                      <a:avLst/>
                    </a:prstGeom>
                    <a:noFill/>
                    <a:ln w="9525">
                      <a:noFill/>
                    </a:ln>
                  </pic:spPr>
                </pic:pic>
              </a:graphicData>
            </a:graphic>
          </wp:inline>
        </w:drawing>
      </w:r>
    </w:p>
    <w:p>
      <w:pPr>
        <w:jc w:val="both"/>
        <w:rPr>
          <w:rFonts w:hint="eastAsia"/>
          <w:b/>
          <w:bCs/>
          <w:lang w:val="en-US" w:eastAsia="zh-CN"/>
        </w:rPr>
      </w:pPr>
      <w:r>
        <w:drawing>
          <wp:inline distT="0" distB="0" distL="114300" distR="114300">
            <wp:extent cx="5855335" cy="8279765"/>
            <wp:effectExtent l="0" t="0" r="12065"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5855335"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841365" cy="8279765"/>
            <wp:effectExtent l="0" t="0" r="698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4"/>
                    <a:stretch>
                      <a:fillRect/>
                    </a:stretch>
                  </pic:blipFill>
                  <pic:spPr>
                    <a:xfrm>
                      <a:off x="0" y="0"/>
                      <a:ext cx="5841365"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813425" cy="8279765"/>
            <wp:effectExtent l="0" t="0" r="1587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a:stretch>
                      <a:fillRect/>
                    </a:stretch>
                  </pic:blipFill>
                  <pic:spPr>
                    <a:xfrm>
                      <a:off x="0" y="0"/>
                      <a:ext cx="5813425"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824220" cy="8279765"/>
            <wp:effectExtent l="0" t="0" r="5080" b="698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26"/>
                    <a:stretch>
                      <a:fillRect/>
                    </a:stretch>
                  </pic:blipFill>
                  <pic:spPr>
                    <a:xfrm>
                      <a:off x="0" y="0"/>
                      <a:ext cx="5824220"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799455" cy="8279765"/>
            <wp:effectExtent l="0" t="0" r="10795" b="698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27"/>
                    <a:stretch>
                      <a:fillRect/>
                    </a:stretch>
                  </pic:blipFill>
                  <pic:spPr>
                    <a:xfrm>
                      <a:off x="0" y="0"/>
                      <a:ext cx="5799455"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791200" cy="8279765"/>
            <wp:effectExtent l="0" t="0" r="0" b="698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28"/>
                    <a:stretch>
                      <a:fillRect/>
                    </a:stretch>
                  </pic:blipFill>
                  <pic:spPr>
                    <a:xfrm>
                      <a:off x="0" y="0"/>
                      <a:ext cx="5791200"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840095" cy="8279765"/>
            <wp:effectExtent l="0" t="0" r="8255" b="6985"/>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29"/>
                    <a:stretch>
                      <a:fillRect/>
                    </a:stretch>
                  </pic:blipFill>
                  <pic:spPr>
                    <a:xfrm>
                      <a:off x="0" y="0"/>
                      <a:ext cx="5840095" cy="8279765"/>
                    </a:xfrm>
                    <a:prstGeom prst="rect">
                      <a:avLst/>
                    </a:prstGeom>
                    <a:noFill/>
                    <a:ln>
                      <a:noFill/>
                    </a:ln>
                  </pic:spPr>
                </pic:pic>
              </a:graphicData>
            </a:graphic>
          </wp:inline>
        </w:drawing>
      </w:r>
    </w:p>
    <w:p>
      <w:pPr>
        <w:jc w:val="both"/>
        <w:rPr>
          <w:rFonts w:hint="eastAsia"/>
          <w:b/>
          <w:bCs/>
          <w:lang w:val="en-US" w:eastAsia="zh-CN"/>
        </w:rPr>
      </w:pPr>
      <w:r>
        <w:drawing>
          <wp:inline distT="0" distB="0" distL="114300" distR="114300">
            <wp:extent cx="5828665" cy="8279765"/>
            <wp:effectExtent l="0" t="0" r="635" b="698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30"/>
                    <a:stretch>
                      <a:fillRect/>
                    </a:stretch>
                  </pic:blipFill>
                  <pic:spPr>
                    <a:xfrm>
                      <a:off x="0" y="0"/>
                      <a:ext cx="5828665" cy="8279765"/>
                    </a:xfrm>
                    <a:prstGeom prst="rect">
                      <a:avLst/>
                    </a:prstGeom>
                    <a:noFill/>
                    <a:ln>
                      <a:noFill/>
                    </a:ln>
                  </pic:spPr>
                </pic:pic>
              </a:graphicData>
            </a:graphic>
          </wp:inline>
        </w:drawing>
      </w:r>
    </w:p>
    <w:p>
      <w:pPr>
        <w:pStyle w:val="4"/>
        <w:rPr>
          <w:rFonts w:hint="eastAsia"/>
          <w:b/>
          <w:bCs/>
          <w:lang w:val="en-US" w:eastAsia="zh-CN"/>
        </w:rPr>
      </w:pPr>
      <w:r>
        <w:drawing>
          <wp:inline distT="0" distB="0" distL="114300" distR="114300">
            <wp:extent cx="5855335" cy="8279765"/>
            <wp:effectExtent l="0" t="0" r="12065" b="698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
                    <pic:cNvPicPr>
                      <a:picLocks noChangeAspect="1"/>
                    </pic:cNvPicPr>
                  </pic:nvPicPr>
                  <pic:blipFill>
                    <a:blip r:embed="rId31"/>
                    <a:stretch>
                      <a:fillRect/>
                    </a:stretch>
                  </pic:blipFill>
                  <pic:spPr>
                    <a:xfrm>
                      <a:off x="0" y="0"/>
                      <a:ext cx="5855335" cy="8279765"/>
                    </a:xfrm>
                    <a:prstGeom prst="rect">
                      <a:avLst/>
                    </a:prstGeom>
                    <a:noFill/>
                    <a:ln>
                      <a:noFill/>
                    </a:ln>
                  </pic:spPr>
                </pic:pic>
              </a:graphicData>
            </a:graphic>
          </wp:inline>
        </w:drawing>
      </w:r>
    </w:p>
    <w:p>
      <w:pPr>
        <w:keepNext w:val="0"/>
        <w:keepLines w:val="0"/>
        <w:widowControl/>
        <w:suppressLineNumbers w:val="0"/>
        <w:jc w:val="left"/>
      </w:pPr>
      <w:r>
        <w:rPr>
          <w:rFonts w:ascii="宋体" w:hAnsi="宋体" w:eastAsia="宋体" w:cs="宋体"/>
          <w:kern w:val="0"/>
          <w:sz w:val="24"/>
          <w:szCs w:val="24"/>
          <w:lang w:val="en-US" w:eastAsia="zh-CN" w:bidi="ar"/>
        </w:rPr>
        <w:drawing>
          <wp:inline distT="0" distB="0" distL="114300" distR="114300">
            <wp:extent cx="5812790" cy="8279765"/>
            <wp:effectExtent l="0" t="0" r="16510" b="6985"/>
            <wp:docPr id="2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IMG_256"/>
                    <pic:cNvPicPr>
                      <a:picLocks noChangeAspect="1"/>
                    </pic:cNvPicPr>
                  </pic:nvPicPr>
                  <pic:blipFill>
                    <a:blip r:embed="rId32"/>
                    <a:stretch>
                      <a:fillRect/>
                    </a:stretch>
                  </pic:blipFill>
                  <pic:spPr>
                    <a:xfrm>
                      <a:off x="0" y="0"/>
                      <a:ext cx="5812790" cy="8279765"/>
                    </a:xfrm>
                    <a:prstGeom prst="rect">
                      <a:avLst/>
                    </a:prstGeom>
                    <a:noFill/>
                    <a:ln w="9525">
                      <a:noFill/>
                    </a:ln>
                  </pic:spPr>
                </pic:pic>
              </a:graphicData>
            </a:graphic>
          </wp:inline>
        </w:drawing>
      </w:r>
    </w:p>
    <w:p>
      <w:pPr>
        <w:pStyle w:val="4"/>
        <w:rPr>
          <w:rFonts w:hint="eastAsia"/>
          <w:b/>
          <w:bCs/>
          <w:lang w:val="en-US" w:eastAsia="zh-CN"/>
        </w:rPr>
      </w:pPr>
    </w:p>
    <w:p>
      <w:pPr>
        <w:pStyle w:val="4"/>
        <w:rPr>
          <w:rFonts w:hint="eastAsia"/>
          <w:b/>
          <w:bCs/>
          <w:lang w:val="en-US" w:eastAsia="zh-CN"/>
        </w:rPr>
      </w:pPr>
      <w:r>
        <w:drawing>
          <wp:inline distT="0" distB="0" distL="114300" distR="114300">
            <wp:extent cx="5807075" cy="8279765"/>
            <wp:effectExtent l="0" t="0" r="3175" b="6985"/>
            <wp:docPr id="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2"/>
                    <pic:cNvPicPr>
                      <a:picLocks noChangeAspect="1"/>
                    </pic:cNvPicPr>
                  </pic:nvPicPr>
                  <pic:blipFill>
                    <a:blip r:embed="rId33"/>
                    <a:stretch>
                      <a:fillRect/>
                    </a:stretch>
                  </pic:blipFill>
                  <pic:spPr>
                    <a:xfrm>
                      <a:off x="0" y="0"/>
                      <a:ext cx="5807075" cy="8279765"/>
                    </a:xfrm>
                    <a:prstGeom prst="rect">
                      <a:avLst/>
                    </a:prstGeom>
                    <a:noFill/>
                    <a:ln>
                      <a:noFill/>
                    </a:ln>
                  </pic:spPr>
                </pic:pic>
              </a:graphicData>
            </a:graphic>
          </wp:inline>
        </w:drawing>
      </w:r>
    </w:p>
    <w:p>
      <w:pPr>
        <w:pStyle w:val="4"/>
      </w:pPr>
      <w:r>
        <w:drawing>
          <wp:inline distT="0" distB="0" distL="114300" distR="114300">
            <wp:extent cx="5863590" cy="8279765"/>
            <wp:effectExtent l="0" t="0" r="3810" b="698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34"/>
                    <a:stretch>
                      <a:fillRect/>
                    </a:stretch>
                  </pic:blipFill>
                  <pic:spPr>
                    <a:xfrm>
                      <a:off x="0" y="0"/>
                      <a:ext cx="5863590" cy="8279765"/>
                    </a:xfrm>
                    <a:prstGeom prst="rect">
                      <a:avLst/>
                    </a:prstGeom>
                    <a:noFill/>
                    <a:ln>
                      <a:noFill/>
                    </a:ln>
                  </pic:spPr>
                </pic:pic>
              </a:graphicData>
            </a:graphic>
          </wp:inline>
        </w:drawing>
      </w:r>
      <w:r>
        <w:drawing>
          <wp:inline distT="0" distB="0" distL="114300" distR="114300">
            <wp:extent cx="5865495" cy="8279765"/>
            <wp:effectExtent l="0" t="0" r="1905" b="6985"/>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35"/>
                    <a:stretch>
                      <a:fillRect/>
                    </a:stretch>
                  </pic:blipFill>
                  <pic:spPr>
                    <a:xfrm>
                      <a:off x="0" y="0"/>
                      <a:ext cx="5865495" cy="8279765"/>
                    </a:xfrm>
                    <a:prstGeom prst="rect">
                      <a:avLst/>
                    </a:prstGeom>
                    <a:noFill/>
                    <a:ln>
                      <a:noFill/>
                    </a:ln>
                  </pic:spPr>
                </pic:pic>
              </a:graphicData>
            </a:graphic>
          </wp:inline>
        </w:drawing>
      </w:r>
      <w:r>
        <w:drawing>
          <wp:inline distT="0" distB="0" distL="114300" distR="114300">
            <wp:extent cx="5832475" cy="8279765"/>
            <wp:effectExtent l="0" t="0" r="15875" b="6985"/>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36"/>
                    <a:stretch>
                      <a:fillRect/>
                    </a:stretch>
                  </pic:blipFill>
                  <pic:spPr>
                    <a:xfrm>
                      <a:off x="0" y="0"/>
                      <a:ext cx="5832475" cy="8279765"/>
                    </a:xfrm>
                    <a:prstGeom prst="rect">
                      <a:avLst/>
                    </a:prstGeom>
                    <a:noFill/>
                    <a:ln>
                      <a:noFill/>
                    </a:ln>
                  </pic:spPr>
                </pic:pic>
              </a:graphicData>
            </a:graphic>
          </wp:inline>
        </w:drawing>
      </w:r>
      <w:r>
        <w:drawing>
          <wp:inline distT="0" distB="0" distL="114300" distR="114300">
            <wp:extent cx="5855335" cy="8279765"/>
            <wp:effectExtent l="0" t="0" r="12065" b="6985"/>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
                    <pic:cNvPicPr>
                      <a:picLocks noChangeAspect="1"/>
                    </pic:cNvPicPr>
                  </pic:nvPicPr>
                  <pic:blipFill>
                    <a:blip r:embed="rId37"/>
                    <a:stretch>
                      <a:fillRect/>
                    </a:stretch>
                  </pic:blipFill>
                  <pic:spPr>
                    <a:xfrm>
                      <a:off x="0" y="0"/>
                      <a:ext cx="5855335" cy="8279765"/>
                    </a:xfrm>
                    <a:prstGeom prst="rect">
                      <a:avLst/>
                    </a:prstGeom>
                    <a:noFill/>
                    <a:ln>
                      <a:noFill/>
                    </a:ln>
                  </pic:spPr>
                </pic:pic>
              </a:graphicData>
            </a:graphic>
          </wp:inline>
        </w:drawing>
      </w:r>
      <w:r>
        <w:drawing>
          <wp:inline distT="0" distB="0" distL="114300" distR="114300">
            <wp:extent cx="5819775" cy="8279765"/>
            <wp:effectExtent l="0" t="0" r="9525" b="6985"/>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38"/>
                    <a:stretch>
                      <a:fillRect/>
                    </a:stretch>
                  </pic:blipFill>
                  <pic:spPr>
                    <a:xfrm>
                      <a:off x="0" y="0"/>
                      <a:ext cx="5819775" cy="8279765"/>
                    </a:xfrm>
                    <a:prstGeom prst="rect">
                      <a:avLst/>
                    </a:prstGeom>
                    <a:noFill/>
                    <a:ln>
                      <a:noFill/>
                    </a:ln>
                  </pic:spPr>
                </pic:pic>
              </a:graphicData>
            </a:graphic>
          </wp:inline>
        </w:drawing>
      </w:r>
      <w:r>
        <w:drawing>
          <wp:inline distT="0" distB="0" distL="114300" distR="114300">
            <wp:extent cx="5854065" cy="8279765"/>
            <wp:effectExtent l="0" t="0" r="13335" b="698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39"/>
                    <a:stretch>
                      <a:fillRect/>
                    </a:stretch>
                  </pic:blipFill>
                  <pic:spPr>
                    <a:xfrm>
                      <a:off x="0" y="0"/>
                      <a:ext cx="5854065" cy="8279765"/>
                    </a:xfrm>
                    <a:prstGeom prst="rect">
                      <a:avLst/>
                    </a:prstGeom>
                    <a:noFill/>
                    <a:ln>
                      <a:noFill/>
                    </a:ln>
                  </pic:spPr>
                </pic:pic>
              </a:graphicData>
            </a:graphic>
          </wp:inline>
        </w:drawing>
      </w:r>
      <w:r>
        <w:drawing>
          <wp:inline distT="0" distB="0" distL="114300" distR="114300">
            <wp:extent cx="5855335" cy="8279765"/>
            <wp:effectExtent l="0" t="0" r="12065" b="6985"/>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40"/>
                    <a:stretch>
                      <a:fillRect/>
                    </a:stretch>
                  </pic:blipFill>
                  <pic:spPr>
                    <a:xfrm>
                      <a:off x="0" y="0"/>
                      <a:ext cx="5855335" cy="8279765"/>
                    </a:xfrm>
                    <a:prstGeom prst="rect">
                      <a:avLst/>
                    </a:prstGeom>
                    <a:noFill/>
                    <a:ln>
                      <a:noFill/>
                    </a:ln>
                  </pic:spPr>
                </pic:pic>
              </a:graphicData>
            </a:graphic>
          </wp:inline>
        </w:drawing>
      </w:r>
      <w:r>
        <w:drawing>
          <wp:inline distT="0" distB="0" distL="114300" distR="114300">
            <wp:extent cx="5875655" cy="8279765"/>
            <wp:effectExtent l="0" t="0" r="10795" b="6985"/>
            <wp:docPr id="4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
                    <pic:cNvPicPr>
                      <a:picLocks noChangeAspect="1"/>
                    </pic:cNvPicPr>
                  </pic:nvPicPr>
                  <pic:blipFill>
                    <a:blip r:embed="rId41"/>
                    <a:stretch>
                      <a:fillRect/>
                    </a:stretch>
                  </pic:blipFill>
                  <pic:spPr>
                    <a:xfrm>
                      <a:off x="0" y="0"/>
                      <a:ext cx="5875655" cy="8279765"/>
                    </a:xfrm>
                    <a:prstGeom prst="rect">
                      <a:avLst/>
                    </a:prstGeom>
                    <a:noFill/>
                    <a:ln>
                      <a:noFill/>
                    </a:ln>
                  </pic:spPr>
                </pic:pic>
              </a:graphicData>
            </a:graphic>
          </wp:inline>
        </w:drawing>
      </w:r>
      <w:r>
        <w:drawing>
          <wp:inline distT="0" distB="0" distL="114300" distR="114300">
            <wp:extent cx="5816600" cy="8279765"/>
            <wp:effectExtent l="0" t="0" r="12700" b="6985"/>
            <wp:docPr id="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0"/>
                    <pic:cNvPicPr>
                      <a:picLocks noChangeAspect="1"/>
                    </pic:cNvPicPr>
                  </pic:nvPicPr>
                  <pic:blipFill>
                    <a:blip r:embed="rId42"/>
                    <a:stretch>
                      <a:fillRect/>
                    </a:stretch>
                  </pic:blipFill>
                  <pic:spPr>
                    <a:xfrm>
                      <a:off x="0" y="0"/>
                      <a:ext cx="5816600" cy="8279765"/>
                    </a:xfrm>
                    <a:prstGeom prst="rect">
                      <a:avLst/>
                    </a:prstGeom>
                    <a:noFill/>
                    <a:ln>
                      <a:noFill/>
                    </a:ln>
                  </pic:spPr>
                </pic:pic>
              </a:graphicData>
            </a:graphic>
          </wp:inline>
        </w:drawing>
      </w:r>
      <w:r>
        <w:drawing>
          <wp:inline distT="0" distB="0" distL="114300" distR="114300">
            <wp:extent cx="5862320" cy="8279765"/>
            <wp:effectExtent l="0" t="0" r="5080" b="6985"/>
            <wp:docPr id="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pic:cNvPicPr>
                      <a:picLocks noChangeAspect="1"/>
                    </pic:cNvPicPr>
                  </pic:nvPicPr>
                  <pic:blipFill>
                    <a:blip r:embed="rId43"/>
                    <a:stretch>
                      <a:fillRect/>
                    </a:stretch>
                  </pic:blipFill>
                  <pic:spPr>
                    <a:xfrm>
                      <a:off x="0" y="0"/>
                      <a:ext cx="5862320" cy="8279765"/>
                    </a:xfrm>
                    <a:prstGeom prst="rect">
                      <a:avLst/>
                    </a:prstGeom>
                    <a:noFill/>
                    <a:ln>
                      <a:noFill/>
                    </a:ln>
                  </pic:spPr>
                </pic:pic>
              </a:graphicData>
            </a:graphic>
          </wp:inline>
        </w:drawing>
      </w:r>
      <w:r>
        <w:drawing>
          <wp:inline distT="0" distB="0" distL="114300" distR="114300">
            <wp:extent cx="5840095" cy="8279765"/>
            <wp:effectExtent l="0" t="0" r="8255" b="6985"/>
            <wp:docPr id="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2"/>
                    <pic:cNvPicPr>
                      <a:picLocks noChangeAspect="1"/>
                    </pic:cNvPicPr>
                  </pic:nvPicPr>
                  <pic:blipFill>
                    <a:blip r:embed="rId44"/>
                    <a:stretch>
                      <a:fillRect/>
                    </a:stretch>
                  </pic:blipFill>
                  <pic:spPr>
                    <a:xfrm>
                      <a:off x="0" y="0"/>
                      <a:ext cx="5840095" cy="8279765"/>
                    </a:xfrm>
                    <a:prstGeom prst="rect">
                      <a:avLst/>
                    </a:prstGeom>
                    <a:noFill/>
                    <a:ln>
                      <a:noFill/>
                    </a:ln>
                  </pic:spPr>
                </pic:pic>
              </a:graphicData>
            </a:graphic>
          </wp:inline>
        </w:drawing>
      </w:r>
      <w:r>
        <w:drawing>
          <wp:inline distT="0" distB="0" distL="114300" distR="114300">
            <wp:extent cx="5807075" cy="8279765"/>
            <wp:effectExtent l="0" t="0" r="3175" b="6985"/>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45"/>
                    <a:stretch>
                      <a:fillRect/>
                    </a:stretch>
                  </pic:blipFill>
                  <pic:spPr>
                    <a:xfrm>
                      <a:off x="0" y="0"/>
                      <a:ext cx="5807075" cy="8279765"/>
                    </a:xfrm>
                    <a:prstGeom prst="rect">
                      <a:avLst/>
                    </a:prstGeom>
                    <a:noFill/>
                    <a:ln>
                      <a:noFill/>
                    </a:ln>
                  </pic:spPr>
                </pic:pic>
              </a:graphicData>
            </a:graphic>
          </wp:inline>
        </w:drawing>
      </w:r>
      <w:r>
        <w:drawing>
          <wp:inline distT="0" distB="0" distL="114300" distR="114300">
            <wp:extent cx="5880735" cy="8279765"/>
            <wp:effectExtent l="0" t="0" r="5715" b="6985"/>
            <wp:docPr id="4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4"/>
                    <pic:cNvPicPr>
                      <a:picLocks noChangeAspect="1"/>
                    </pic:cNvPicPr>
                  </pic:nvPicPr>
                  <pic:blipFill>
                    <a:blip r:embed="rId46"/>
                    <a:stretch>
                      <a:fillRect/>
                    </a:stretch>
                  </pic:blipFill>
                  <pic:spPr>
                    <a:xfrm>
                      <a:off x="0" y="0"/>
                      <a:ext cx="5880735" cy="8279765"/>
                    </a:xfrm>
                    <a:prstGeom prst="rect">
                      <a:avLst/>
                    </a:prstGeom>
                    <a:noFill/>
                    <a:ln>
                      <a:noFill/>
                    </a:ln>
                  </pic:spPr>
                </pic:pic>
              </a:graphicData>
            </a:graphic>
          </wp:inline>
        </w:drawing>
      </w:r>
    </w:p>
    <w:p>
      <w:r>
        <w:br w:type="page"/>
      </w:r>
    </w:p>
    <w:p>
      <w:pPr>
        <w:jc w:val="left"/>
        <w:rPr>
          <w:rFonts w:hint="default"/>
          <w:b/>
          <w:bCs/>
          <w:sz w:val="28"/>
          <w:szCs w:val="28"/>
          <w:lang w:val="en-US" w:eastAsia="zh-CN"/>
        </w:rPr>
      </w:pPr>
      <w:r>
        <w:rPr>
          <w:rFonts w:hint="eastAsia"/>
          <w:b/>
          <w:bCs/>
          <w:sz w:val="28"/>
          <w:szCs w:val="28"/>
          <w:lang w:val="en-US" w:eastAsia="zh-CN"/>
        </w:rPr>
        <w:t>附件7、初步设计审查批准表</w:t>
      </w:r>
    </w:p>
    <w:p>
      <w:pPr>
        <w:jc w:val="left"/>
        <w:rPr>
          <w:rFonts w:hint="eastAsia"/>
          <w:b/>
          <w:bCs/>
          <w:sz w:val="28"/>
          <w:szCs w:val="28"/>
          <w:lang w:val="en-US" w:eastAsia="zh-CN"/>
        </w:rPr>
      </w:pPr>
      <w:r>
        <w:rPr>
          <w:rFonts w:hint="eastAsia"/>
          <w:b/>
          <w:bCs/>
          <w:sz w:val="28"/>
          <w:szCs w:val="28"/>
          <w:lang w:val="en-US" w:eastAsia="zh-CN"/>
        </w:rPr>
        <w:drawing>
          <wp:inline distT="0" distB="0" distL="114300" distR="114300">
            <wp:extent cx="5326380" cy="8100060"/>
            <wp:effectExtent l="0" t="0" r="7620" b="15240"/>
            <wp:docPr id="22" name="图片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
                    <pic:cNvPicPr>
                      <a:picLocks noChangeAspect="1"/>
                    </pic:cNvPicPr>
                  </pic:nvPicPr>
                  <pic:blipFill>
                    <a:blip r:embed="rId47"/>
                    <a:srcRect t="2044" b="12480"/>
                    <a:stretch>
                      <a:fillRect/>
                    </a:stretch>
                  </pic:blipFill>
                  <pic:spPr>
                    <a:xfrm>
                      <a:off x="0" y="0"/>
                      <a:ext cx="5326380" cy="8100060"/>
                    </a:xfrm>
                    <a:prstGeom prst="rect">
                      <a:avLst/>
                    </a:prstGeom>
                  </pic:spPr>
                </pic:pic>
              </a:graphicData>
            </a:graphic>
          </wp:inline>
        </w:drawing>
      </w:r>
    </w:p>
    <w:p>
      <w:pPr>
        <w:rPr>
          <w:rFonts w:hint="eastAsia"/>
          <w:b/>
          <w:bCs/>
          <w:sz w:val="28"/>
          <w:szCs w:val="28"/>
          <w:lang w:val="en-US" w:eastAsia="zh-CN"/>
        </w:rPr>
      </w:pPr>
      <w:r>
        <w:rPr>
          <w:rFonts w:hint="eastAsia"/>
          <w:b/>
          <w:bCs/>
          <w:sz w:val="28"/>
          <w:szCs w:val="28"/>
          <w:lang w:val="en-US" w:eastAsia="zh-CN"/>
        </w:rPr>
        <w:br w:type="page"/>
      </w:r>
    </w:p>
    <w:p>
      <w:pPr>
        <w:jc w:val="left"/>
        <w:rPr>
          <w:rFonts w:hint="default"/>
          <w:b/>
          <w:bCs/>
          <w:sz w:val="28"/>
          <w:szCs w:val="28"/>
          <w:lang w:val="en-US" w:eastAsia="zh-CN"/>
        </w:rPr>
      </w:pPr>
      <w:r>
        <w:rPr>
          <w:rFonts w:hint="eastAsia"/>
          <w:b/>
          <w:bCs/>
          <w:sz w:val="28"/>
          <w:szCs w:val="28"/>
          <w:lang w:val="en-US" w:eastAsia="zh-CN"/>
        </w:rPr>
        <w:t>附件8、专家评审意见</w:t>
      </w:r>
    </w:p>
    <w:p>
      <w:pPr>
        <w:jc w:val="center"/>
        <w:rPr>
          <w:rFonts w:hint="eastAsia" w:ascii="Calibri" w:hAnsi="Calibri" w:eastAsia="宋体" w:cs="Times New Roman"/>
          <w:b/>
          <w:sz w:val="36"/>
          <w:szCs w:val="36"/>
        </w:rPr>
      </w:pPr>
    </w:p>
    <w:p>
      <w:pPr>
        <w:jc w:val="center"/>
        <w:rPr>
          <w:rFonts w:ascii="Calibri" w:hAnsi="Calibri" w:eastAsia="宋体" w:cs="Times New Roman"/>
          <w:b/>
          <w:sz w:val="36"/>
          <w:szCs w:val="36"/>
        </w:rPr>
      </w:pPr>
      <w:r>
        <w:rPr>
          <w:rFonts w:hint="eastAsia" w:ascii="Calibri" w:hAnsi="Calibri" w:eastAsia="宋体" w:cs="Times New Roman"/>
          <w:b/>
          <w:sz w:val="36"/>
          <w:szCs w:val="36"/>
        </w:rPr>
        <w:t>西塘镇污水处理厂及配套管网工程</w:t>
      </w:r>
    </w:p>
    <w:p>
      <w:pPr>
        <w:jc w:val="center"/>
        <w:rPr>
          <w:rFonts w:ascii="Calibri" w:hAnsi="Calibri" w:eastAsia="宋体" w:cs="Times New Roman"/>
          <w:b/>
          <w:sz w:val="36"/>
          <w:szCs w:val="36"/>
        </w:rPr>
      </w:pPr>
      <w:r>
        <w:rPr>
          <w:rFonts w:hint="eastAsia" w:ascii="Calibri" w:hAnsi="Calibri" w:eastAsia="宋体" w:cs="Times New Roman"/>
          <w:b/>
          <w:sz w:val="36"/>
          <w:szCs w:val="36"/>
        </w:rPr>
        <w:t>环境影响报告表函审意见</w:t>
      </w:r>
    </w:p>
    <w:p>
      <w:pPr>
        <w:rPr>
          <w:rFonts w:ascii="Calibri" w:hAnsi="Calibri" w:eastAsia="宋体" w:cs="Times New Roman"/>
          <w:sz w:val="32"/>
          <w:szCs w:val="32"/>
        </w:rPr>
      </w:pPr>
    </w:p>
    <w:p>
      <w:pPr>
        <w:ind w:firstLine="700" w:firstLineChars="250"/>
        <w:rPr>
          <w:rFonts w:ascii="Calibri" w:hAnsi="Calibri" w:eastAsia="宋体" w:cs="Times New Roman"/>
          <w:sz w:val="28"/>
          <w:szCs w:val="28"/>
        </w:rPr>
      </w:pPr>
      <w:r>
        <w:rPr>
          <w:rFonts w:hint="eastAsia" w:ascii="Calibri" w:hAnsi="Calibri" w:eastAsia="宋体" w:cs="Times New Roman"/>
          <w:sz w:val="28"/>
          <w:szCs w:val="28"/>
        </w:rPr>
        <w:t>1、项目名称明确建设规模，分析建设两台一体化设备的理由。图示本污水厂的纳污范围，调查西塘镇的经济、人口现状及发展规划，完善污水处理厂规模的合理性分析。</w:t>
      </w:r>
    </w:p>
    <w:p>
      <w:pPr>
        <w:ind w:firstLine="700" w:firstLineChars="250"/>
        <w:rPr>
          <w:rFonts w:ascii="Calibri" w:hAnsi="Calibri" w:eastAsia="宋体" w:cs="Times New Roman"/>
          <w:sz w:val="28"/>
          <w:szCs w:val="28"/>
        </w:rPr>
      </w:pPr>
      <w:r>
        <w:rPr>
          <w:rFonts w:hint="eastAsia" w:ascii="Calibri" w:hAnsi="Calibri" w:eastAsia="宋体" w:cs="Times New Roman"/>
          <w:sz w:val="28"/>
          <w:szCs w:val="28"/>
        </w:rPr>
        <w:t>2、调查项目建设地标高和周边环境敏感点，对照《湖南省中小学校建设指南》的规定，污水处理厂与中小学的距离不得小于1000米，完善污水处理厂选址的合理性分析，对污水厂周边规划提出控制性建议。</w:t>
      </w:r>
    </w:p>
    <w:p>
      <w:pPr>
        <w:adjustRightInd w:val="0"/>
        <w:snapToGrid w:val="0"/>
        <w:spacing w:line="360" w:lineRule="auto"/>
        <w:ind w:firstLine="560" w:firstLineChars="200"/>
        <w:rPr>
          <w:rFonts w:ascii="Calibri" w:hAnsi="Calibri" w:eastAsia="宋体" w:cs="Times New Roman"/>
          <w:sz w:val="28"/>
          <w:szCs w:val="28"/>
        </w:rPr>
      </w:pPr>
      <w:r>
        <w:rPr>
          <w:rFonts w:hint="eastAsia" w:ascii="Calibri" w:hAnsi="Calibri" w:eastAsia="宋体" w:cs="Times New Roman"/>
          <w:sz w:val="28"/>
          <w:szCs w:val="28"/>
        </w:rPr>
        <w:t>3、补充说明小港河、游港河的水域功能；校核项目排水现状和小港河水质现状，说明项目排水与游港河的关系，细化项目尾水排放路径、排污口位置，补充排污口设置论证意见。</w:t>
      </w:r>
    </w:p>
    <w:p>
      <w:pPr>
        <w:adjustRightInd w:val="0"/>
        <w:snapToGrid w:val="0"/>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4、完善雨污分流建设要求，明确雨水管网建设内容，建议污水处理厂的进水水质按污水综合排放三级标准设计，氨氮等因子另行规定。</w:t>
      </w:r>
    </w:p>
    <w:p>
      <w:pPr>
        <w:adjustRightInd w:val="0"/>
        <w:snapToGrid w:val="0"/>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5、校核污染的脱水率和处置去向，岳阳市垃圾填埋场已封场。</w:t>
      </w:r>
    </w:p>
    <w:p>
      <w:pPr>
        <w:adjustRightInd w:val="0"/>
        <w:snapToGrid w:val="0"/>
        <w:spacing w:line="360" w:lineRule="auto"/>
        <w:ind w:firstLine="560" w:firstLineChars="200"/>
        <w:rPr>
          <w:rFonts w:ascii="Calibri" w:hAnsi="Calibri" w:eastAsia="宋体" w:cs="Times New Roman"/>
          <w:sz w:val="28"/>
          <w:szCs w:val="28"/>
        </w:rPr>
      </w:pPr>
    </w:p>
    <w:p>
      <w:pPr>
        <w:ind w:firstLine="6300" w:firstLineChars="2250"/>
        <w:rPr>
          <w:rFonts w:ascii="Calibri" w:hAnsi="Calibri" w:eastAsia="宋体" w:cs="Times New Roman"/>
          <w:sz w:val="28"/>
          <w:szCs w:val="28"/>
        </w:rPr>
      </w:pPr>
      <w:r>
        <w:rPr>
          <w:rFonts w:hint="eastAsia" w:ascii="Calibri" w:hAnsi="Calibri" w:eastAsia="宋体" w:cs="Times New Roman"/>
          <w:sz w:val="28"/>
          <w:szCs w:val="28"/>
        </w:rPr>
        <w:t>蒋 卉</w:t>
      </w:r>
    </w:p>
    <w:p>
      <w:pPr>
        <w:ind w:firstLine="5460" w:firstLineChars="1950"/>
        <w:rPr>
          <w:rFonts w:ascii="Calibri" w:hAnsi="Calibri" w:eastAsia="宋体" w:cs="Times New Roman"/>
          <w:sz w:val="28"/>
          <w:szCs w:val="28"/>
        </w:rPr>
      </w:pPr>
      <w:r>
        <w:rPr>
          <w:rFonts w:hint="eastAsia" w:ascii="Calibri" w:hAnsi="Calibri" w:eastAsia="宋体" w:cs="Times New Roman"/>
          <w:sz w:val="28"/>
          <w:szCs w:val="28"/>
        </w:rPr>
        <w:t>2021年2月4日</w:t>
      </w:r>
    </w:p>
    <w:p>
      <w:pPr>
        <w:rPr>
          <w:rFonts w:ascii="Calibri" w:hAnsi="Calibri" w:eastAsia="宋体" w:cs="Times New Roman"/>
          <w:sz w:val="28"/>
          <w:szCs w:val="28"/>
        </w:rPr>
      </w:pPr>
      <w:r>
        <w:rPr>
          <w:rFonts w:ascii="Calibri" w:hAnsi="Calibri" w:eastAsia="宋体" w:cs="Times New Roman"/>
          <w:sz w:val="28"/>
          <w:szCs w:val="28"/>
        </w:rPr>
        <w:br w:type="page"/>
      </w:r>
    </w:p>
    <w:p>
      <w:pPr>
        <w:spacing w:line="360" w:lineRule="auto"/>
        <w:jc w:val="center"/>
        <w:rPr>
          <w:rFonts w:hint="eastAsia" w:ascii="Calibri" w:hAnsi="Calibri" w:eastAsia="宋体" w:cs="Times New Roman"/>
          <w:b/>
          <w:sz w:val="32"/>
          <w:szCs w:val="32"/>
        </w:rPr>
      </w:pPr>
      <w:r>
        <w:rPr>
          <w:rFonts w:hint="eastAsia" w:ascii="Calibri" w:hAnsi="Calibri" w:eastAsia="宋体" w:cs="Times New Roman"/>
          <w:b/>
          <w:sz w:val="32"/>
          <w:szCs w:val="32"/>
          <w:lang w:val="en-US" w:eastAsia="zh-CN"/>
        </w:rPr>
        <w:t>西塘镇</w:t>
      </w:r>
      <w:r>
        <w:rPr>
          <w:rFonts w:ascii="Calibri" w:hAnsi="Calibri" w:eastAsia="宋体" w:cs="Times New Roman"/>
          <w:b/>
          <w:sz w:val="32"/>
          <w:szCs w:val="32"/>
        </w:rPr>
        <w:t>污水处理厂</w:t>
      </w:r>
      <w:r>
        <w:rPr>
          <w:rFonts w:hint="eastAsia" w:ascii="Calibri" w:hAnsi="Calibri" w:eastAsia="宋体" w:cs="Times New Roman"/>
          <w:b/>
          <w:sz w:val="32"/>
          <w:szCs w:val="32"/>
        </w:rPr>
        <w:t>及配套管网工程</w:t>
      </w:r>
    </w:p>
    <w:p>
      <w:pPr>
        <w:spacing w:line="360" w:lineRule="auto"/>
        <w:jc w:val="center"/>
        <w:rPr>
          <w:rFonts w:hint="eastAsia" w:ascii="Calibri" w:hAnsi="Calibri" w:eastAsia="宋体" w:cs="Times New Roman"/>
          <w:b/>
          <w:sz w:val="32"/>
          <w:szCs w:val="32"/>
        </w:rPr>
      </w:pPr>
      <w:r>
        <w:rPr>
          <w:rFonts w:hint="eastAsia" w:ascii="Calibri" w:hAnsi="Calibri" w:eastAsia="宋体" w:cs="Times New Roman"/>
          <w:b/>
          <w:sz w:val="32"/>
          <w:szCs w:val="32"/>
        </w:rPr>
        <w:t>环境影响报告表审查意见</w:t>
      </w:r>
    </w:p>
    <w:p>
      <w:pPr>
        <w:spacing w:line="360" w:lineRule="auto"/>
        <w:rPr>
          <w:rFonts w:hint="eastAsia" w:ascii="Calibri" w:hAnsi="Calibri" w:eastAsia="宋体" w:cs="Times New Roman"/>
          <w:sz w:val="24"/>
          <w:szCs w:val="24"/>
        </w:rPr>
      </w:pP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1、</w:t>
      </w:r>
      <w:r>
        <w:rPr>
          <w:rFonts w:hint="eastAsia" w:ascii="Calibri" w:hAnsi="Calibri" w:eastAsia="宋体" w:cs="Times New Roman"/>
          <w:sz w:val="28"/>
          <w:szCs w:val="28"/>
          <w:lang w:val="en-US" w:eastAsia="zh-CN"/>
        </w:rPr>
        <w:t>核实投产日期（2020年12月未批先建？）</w:t>
      </w:r>
      <w:r>
        <w:rPr>
          <w:rFonts w:hint="eastAsia" w:ascii="Calibri" w:hAnsi="Calibri" w:eastAsia="宋体" w:cs="Times New Roman"/>
          <w:sz w:val="28"/>
          <w:szCs w:val="28"/>
        </w:rPr>
        <w:t>。</w:t>
      </w:r>
    </w:p>
    <w:p>
      <w:pPr>
        <w:spacing w:line="360" w:lineRule="auto"/>
        <w:ind w:firstLine="560" w:firstLineChars="200"/>
        <w:rPr>
          <w:rFonts w:hint="default" w:ascii="Calibri" w:hAnsi="Calibri" w:eastAsia="宋体" w:cs="Times New Roman"/>
          <w:sz w:val="28"/>
          <w:szCs w:val="28"/>
          <w:lang w:val="en-US" w:eastAsia="zh-CN"/>
        </w:rPr>
      </w:pPr>
      <w:r>
        <w:rPr>
          <w:rFonts w:hint="eastAsia" w:ascii="Calibri" w:hAnsi="Calibri" w:eastAsia="宋体" w:cs="Times New Roman"/>
          <w:sz w:val="28"/>
          <w:szCs w:val="28"/>
        </w:rPr>
        <w:t>2、</w:t>
      </w:r>
      <w:r>
        <w:rPr>
          <w:rFonts w:hint="eastAsia" w:ascii="Calibri" w:hAnsi="Calibri" w:eastAsia="宋体" w:cs="Times New Roman"/>
          <w:sz w:val="28"/>
          <w:szCs w:val="28"/>
          <w:lang w:val="en-US" w:eastAsia="zh-CN"/>
        </w:rPr>
        <w:t>补充本项目规模、工艺、管网工程等论证行政主管部门的批复意见</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lang w:val="en-US" w:eastAsia="zh-CN"/>
        </w:rPr>
        <w:t>3、</w:t>
      </w:r>
      <w:r>
        <w:rPr>
          <w:rFonts w:hint="eastAsia" w:ascii="Calibri" w:hAnsi="Calibri" w:eastAsia="宋体" w:cs="Times New Roman"/>
          <w:sz w:val="28"/>
          <w:szCs w:val="28"/>
        </w:rPr>
        <w:t>明确服务范围内是否有工业废水排入，如果涉及有工业废水排入应提出限制条件并明确所占生活污水的比例要求。</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4、环境质量现状数据：环境空气质量应收集2019年度数据，地下水</w:t>
      </w:r>
      <w:r>
        <w:rPr>
          <w:rFonts w:hint="eastAsia" w:ascii="Calibri" w:hAnsi="Calibri" w:eastAsia="宋体" w:cs="Times New Roman"/>
          <w:sz w:val="28"/>
          <w:szCs w:val="28"/>
          <w:lang w:val="en-US" w:eastAsia="zh-CN"/>
        </w:rPr>
        <w:t>评价等级为三级评价，应补充地下水监测数据</w:t>
      </w:r>
      <w:r>
        <w:rPr>
          <w:rFonts w:hint="eastAsia" w:ascii="Calibri" w:hAnsi="Calibri" w:eastAsia="宋体" w:cs="Times New Roman"/>
          <w:sz w:val="28"/>
          <w:szCs w:val="28"/>
        </w:rPr>
        <w:t>。</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5、</w:t>
      </w:r>
      <w:r>
        <w:rPr>
          <w:rFonts w:hint="eastAsia" w:ascii="Calibri" w:hAnsi="Calibri" w:eastAsia="宋体" w:cs="Times New Roman"/>
          <w:sz w:val="28"/>
          <w:szCs w:val="28"/>
          <w:lang w:val="en-US" w:eastAsia="zh-CN"/>
        </w:rPr>
        <w:t>细化管网工程主要环保目标</w:t>
      </w:r>
      <w:r>
        <w:rPr>
          <w:rFonts w:hint="eastAsia" w:ascii="Calibri" w:hAnsi="Calibri" w:eastAsia="宋体" w:cs="Times New Roman"/>
          <w:sz w:val="28"/>
          <w:szCs w:val="28"/>
        </w:rPr>
        <w:t>。</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lang w:val="en-US" w:eastAsia="zh-CN"/>
        </w:rPr>
        <w:t>6</w:t>
      </w:r>
      <w:r>
        <w:rPr>
          <w:rFonts w:hint="eastAsia" w:ascii="Calibri" w:hAnsi="Calibri" w:eastAsia="宋体" w:cs="Times New Roman"/>
          <w:sz w:val="28"/>
          <w:szCs w:val="28"/>
        </w:rPr>
        <w:t>、固体废物应补充一体化设备使用活性炭除臭产生的废活性炭，并说明其更换周期、属性、产生量等</w:t>
      </w:r>
      <w:r>
        <w:rPr>
          <w:rFonts w:hint="eastAsia" w:ascii="Calibri" w:hAnsi="Calibri" w:eastAsia="宋体" w:cs="Times New Roman"/>
          <w:sz w:val="28"/>
          <w:szCs w:val="28"/>
          <w:lang w:eastAsia="zh-CN"/>
        </w:rPr>
        <w:t>，</w:t>
      </w:r>
      <w:r>
        <w:rPr>
          <w:rFonts w:hint="eastAsia" w:ascii="Calibri" w:hAnsi="Calibri" w:eastAsia="宋体" w:cs="Times New Roman"/>
          <w:sz w:val="28"/>
          <w:szCs w:val="28"/>
          <w:lang w:val="en-US" w:eastAsia="zh-CN"/>
        </w:rPr>
        <w:t>核实脱水污泥去向</w:t>
      </w:r>
      <w:r>
        <w:rPr>
          <w:rFonts w:hint="eastAsia" w:ascii="Calibri" w:hAnsi="Calibri" w:eastAsia="宋体" w:cs="Times New Roman"/>
          <w:sz w:val="28"/>
          <w:szCs w:val="28"/>
        </w:rPr>
        <w:t>。</w:t>
      </w:r>
    </w:p>
    <w:p>
      <w:pPr>
        <w:spacing w:line="360" w:lineRule="auto"/>
        <w:ind w:firstLine="560" w:firstLineChars="200"/>
        <w:rPr>
          <w:rFonts w:hint="default" w:ascii="Calibri" w:hAnsi="Calibri" w:eastAsia="宋体" w:cs="Times New Roman"/>
          <w:sz w:val="28"/>
          <w:szCs w:val="28"/>
          <w:lang w:val="en-US" w:eastAsia="zh-CN"/>
        </w:rPr>
      </w:pPr>
      <w:r>
        <w:rPr>
          <w:rFonts w:hint="eastAsia" w:ascii="Calibri" w:hAnsi="Calibri" w:eastAsia="宋体" w:cs="Times New Roman"/>
          <w:sz w:val="28"/>
          <w:szCs w:val="28"/>
          <w:lang w:val="en-US" w:eastAsia="zh-CN"/>
        </w:rPr>
        <w:t>7、删除卫生防护距离计算章节。</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lang w:val="en-US" w:eastAsia="zh-CN"/>
        </w:rPr>
        <w:t>8</w:t>
      </w:r>
      <w:r>
        <w:rPr>
          <w:rFonts w:hint="eastAsia" w:ascii="Calibri" w:hAnsi="Calibri" w:eastAsia="宋体" w:cs="Times New Roman"/>
          <w:sz w:val="28"/>
          <w:szCs w:val="28"/>
        </w:rPr>
        <w:t>、地表水预测部分建议补充总氮、总磷的预测内容。</w:t>
      </w:r>
    </w:p>
    <w:p>
      <w:pPr>
        <w:spacing w:line="360" w:lineRule="auto"/>
        <w:ind w:firstLine="560" w:firstLineChars="200"/>
        <w:rPr>
          <w:rFonts w:hint="default" w:ascii="Calibri" w:hAnsi="Calibri" w:eastAsia="宋体" w:cs="Times New Roman"/>
          <w:sz w:val="28"/>
          <w:szCs w:val="28"/>
          <w:lang w:val="en-US" w:eastAsia="zh-CN"/>
        </w:rPr>
      </w:pPr>
      <w:r>
        <w:rPr>
          <w:rFonts w:hint="eastAsia" w:ascii="Calibri" w:hAnsi="Calibri" w:eastAsia="宋体" w:cs="Times New Roman"/>
          <w:sz w:val="28"/>
          <w:szCs w:val="28"/>
          <w:lang w:val="en-US" w:eastAsia="zh-CN"/>
        </w:rPr>
        <w:t>9、表7-24项目选址合理性分析，建设不设卫生防护距离</w:t>
      </w:r>
      <w:r>
        <w:rPr>
          <w:rFonts w:hint="eastAsia" w:ascii="Calibri" w:hAnsi="Calibri" w:eastAsia="宋体" w:cs="Times New Roman"/>
          <w:sz w:val="28"/>
          <w:szCs w:val="28"/>
          <w:lang w:eastAsia="zh-CN"/>
        </w:rPr>
        <w:t>，</w:t>
      </w:r>
      <w:r>
        <w:rPr>
          <w:rFonts w:hint="eastAsia" w:ascii="Calibri" w:hAnsi="Calibri" w:eastAsia="宋体" w:cs="Times New Roman"/>
          <w:sz w:val="28"/>
          <w:szCs w:val="28"/>
          <w:lang w:val="en-US" w:eastAsia="zh-CN"/>
        </w:rPr>
        <w:t>但应明确污水处理厂电源情况（双回路或应急发电设备）</w:t>
      </w:r>
    </w:p>
    <w:p>
      <w:pPr>
        <w:spacing w:line="360" w:lineRule="auto"/>
        <w:ind w:firstLine="560" w:firstLineChars="200"/>
        <w:rPr>
          <w:rFonts w:hint="eastAsia" w:ascii="Calibri" w:hAnsi="Calibri" w:eastAsia="宋体" w:cs="Times New Roman"/>
          <w:sz w:val="28"/>
          <w:szCs w:val="28"/>
        </w:rPr>
      </w:pPr>
      <w:r>
        <w:rPr>
          <w:rFonts w:hint="eastAsia" w:ascii="Calibri" w:hAnsi="Calibri" w:eastAsia="宋体" w:cs="Times New Roman"/>
          <w:sz w:val="28"/>
          <w:szCs w:val="28"/>
        </w:rPr>
        <w:t>10、</w:t>
      </w:r>
      <w:r>
        <w:rPr>
          <w:rFonts w:hint="eastAsia" w:ascii="Calibri" w:hAnsi="Calibri" w:eastAsia="宋体" w:cs="Times New Roman"/>
          <w:sz w:val="28"/>
          <w:szCs w:val="28"/>
          <w:lang w:val="en-US" w:eastAsia="zh-CN"/>
        </w:rPr>
        <w:t>根据《入河排污口管理技术导则》（SL532-2011）、《入河排污口设置论证报告技术导则（征求意见稿）》等进一步完善</w:t>
      </w:r>
      <w:r>
        <w:rPr>
          <w:rFonts w:hint="eastAsia" w:ascii="Calibri" w:hAnsi="Calibri" w:eastAsia="宋体" w:cs="Times New Roman"/>
          <w:sz w:val="28"/>
          <w:szCs w:val="28"/>
        </w:rPr>
        <w:t>。</w:t>
      </w:r>
    </w:p>
    <w:p>
      <w:pPr>
        <w:spacing w:line="360" w:lineRule="auto"/>
        <w:rPr>
          <w:rFonts w:hint="eastAsia" w:ascii="Calibri" w:hAnsi="Calibri" w:eastAsia="宋体" w:cs="Times New Roman"/>
          <w:sz w:val="28"/>
          <w:szCs w:val="28"/>
        </w:rPr>
      </w:pPr>
    </w:p>
    <w:p>
      <w:pPr>
        <w:spacing w:line="360" w:lineRule="auto"/>
        <w:ind w:firstLine="6720" w:firstLineChars="2400"/>
        <w:rPr>
          <w:rFonts w:hint="eastAsia" w:ascii="Calibri" w:hAnsi="Calibri" w:eastAsia="宋体" w:cs="Times New Roman"/>
          <w:sz w:val="28"/>
          <w:szCs w:val="28"/>
        </w:rPr>
      </w:pPr>
      <w:r>
        <w:rPr>
          <w:rFonts w:hint="eastAsia" w:ascii="Calibri" w:hAnsi="Calibri" w:eastAsia="宋体" w:cs="Times New Roman"/>
          <w:sz w:val="28"/>
          <w:szCs w:val="28"/>
        </w:rPr>
        <w:t>陈度怀</w:t>
      </w:r>
    </w:p>
    <w:p>
      <w:pPr>
        <w:spacing w:line="360" w:lineRule="auto"/>
        <w:ind w:left="0" w:leftChars="0" w:firstLine="6098" w:firstLineChars="2178"/>
        <w:rPr>
          <w:rFonts w:ascii="Calibri" w:hAnsi="Calibri" w:eastAsia="宋体" w:cs="Times New Roman"/>
          <w:sz w:val="24"/>
          <w:szCs w:val="24"/>
        </w:rPr>
      </w:pPr>
      <w:r>
        <w:rPr>
          <w:rFonts w:hint="eastAsia" w:ascii="Calibri" w:hAnsi="Calibri" w:eastAsia="宋体" w:cs="Times New Roman"/>
          <w:sz w:val="28"/>
          <w:szCs w:val="28"/>
        </w:rPr>
        <w:t>2021年2月5日</w:t>
      </w:r>
    </w:p>
    <w:p>
      <w:r>
        <w:br w:type="page"/>
      </w:r>
    </w:p>
    <w:p>
      <w:pPr>
        <w:jc w:val="center"/>
        <w:rPr>
          <w:rFonts w:ascii="楷体_GB2312" w:hAnsi="Times New Roman" w:eastAsia="楷体_GB2312" w:cs="Times New Roman"/>
          <w:b/>
          <w:sz w:val="36"/>
          <w:szCs w:val="36"/>
        </w:rPr>
      </w:pPr>
    </w:p>
    <w:p>
      <w:pPr>
        <w:jc w:val="center"/>
        <w:rPr>
          <w:rFonts w:hint="eastAsia" w:ascii="楷体_GB2312" w:hAnsi="Times New Roman" w:eastAsia="楷体_GB2312" w:cs="Times New Roman"/>
          <w:b/>
          <w:sz w:val="36"/>
          <w:szCs w:val="36"/>
        </w:rPr>
      </w:pPr>
      <w:r>
        <w:rPr>
          <w:rFonts w:hint="eastAsia" w:ascii="楷体_GB2312" w:hAnsi="Times New Roman" w:eastAsia="楷体_GB2312" w:cs="Times New Roman"/>
          <w:b/>
          <w:sz w:val="36"/>
          <w:szCs w:val="36"/>
        </w:rPr>
        <w:t>西塘镇</w:t>
      </w:r>
      <w:r>
        <w:rPr>
          <w:rFonts w:ascii="楷体_GB2312" w:hAnsi="Times New Roman" w:eastAsia="楷体_GB2312" w:cs="Times New Roman"/>
          <w:b/>
          <w:sz w:val="36"/>
          <w:szCs w:val="36"/>
        </w:rPr>
        <w:t>污水处理厂及配套管网工程建设项目</w:t>
      </w:r>
    </w:p>
    <w:p>
      <w:pPr>
        <w:jc w:val="center"/>
        <w:rPr>
          <w:rFonts w:ascii="楷体_GB2312" w:hAnsi="Times New Roman" w:eastAsia="楷体_GB2312" w:cs="Times New Roman"/>
          <w:b/>
          <w:sz w:val="36"/>
          <w:szCs w:val="36"/>
        </w:rPr>
      </w:pPr>
      <w:r>
        <w:rPr>
          <w:rFonts w:ascii="楷体_GB2312" w:hAnsi="Times New Roman" w:eastAsia="楷体_GB2312" w:cs="Times New Roman"/>
          <w:b/>
          <w:sz w:val="36"/>
          <w:szCs w:val="36"/>
        </w:rPr>
        <w:t>环境影响报告</w:t>
      </w:r>
      <w:r>
        <w:rPr>
          <w:rFonts w:hint="eastAsia" w:ascii="楷体_GB2312" w:hAnsi="Times New Roman" w:eastAsia="楷体_GB2312" w:cs="Times New Roman"/>
          <w:b/>
          <w:sz w:val="36"/>
          <w:szCs w:val="36"/>
        </w:rPr>
        <w:t>表专家个人评审意见</w:t>
      </w:r>
    </w:p>
    <w:p>
      <w:pPr>
        <w:ind w:left="315" w:leftChars="150" w:firstLine="898" w:firstLineChars="321"/>
        <w:rPr>
          <w:rFonts w:ascii="楷体_GB2312" w:hAnsi="Times New Roman" w:eastAsia="楷体_GB2312" w:cs="Times New Roman"/>
          <w:sz w:val="28"/>
          <w:szCs w:val="28"/>
        </w:rPr>
      </w:pPr>
    </w:p>
    <w:p>
      <w:pPr>
        <w:widowControl w:val="0"/>
        <w:spacing w:line="600" w:lineRule="exact"/>
        <w:ind w:firstLine="560" w:firstLineChars="200"/>
        <w:jc w:val="both"/>
        <w:rPr>
          <w:rFonts w:ascii="Times New Roman" w:hAnsi="Times New Roman" w:eastAsia="宋体" w:cs="Times New Roman"/>
          <w:kern w:val="0"/>
          <w:sz w:val="28"/>
          <w:szCs w:val="28"/>
          <w:lang w:val="en-US" w:eastAsia="zh-CN" w:bidi="ar-SA"/>
        </w:rPr>
      </w:pPr>
      <w:r>
        <w:rPr>
          <w:rFonts w:hint="eastAsia" w:ascii="Times New Roman" w:hAnsi="Times New Roman" w:eastAsia="宋体" w:cs="Times New Roman"/>
          <w:kern w:val="0"/>
          <w:sz w:val="28"/>
          <w:szCs w:val="28"/>
          <w:lang w:val="en-US" w:eastAsia="zh-CN" w:bidi="ar-SA"/>
        </w:rPr>
        <w:t>建议对报告表作如下修订补充：</w:t>
      </w:r>
    </w:p>
    <w:p>
      <w:pPr>
        <w:ind w:firstLine="700" w:firstLineChars="250"/>
        <w:rPr>
          <w:rFonts w:ascii="仿宋_GB2312" w:hAnsi="Times New Roman" w:eastAsia="宋体" w:cs="Times New Roman"/>
          <w:sz w:val="28"/>
          <w:szCs w:val="28"/>
        </w:rPr>
      </w:pPr>
      <w:r>
        <w:rPr>
          <w:rFonts w:hint="eastAsia" w:ascii="仿宋_GB2312" w:hAnsi="Times New Roman" w:eastAsia="宋体" w:cs="Times New Roman"/>
          <w:sz w:val="28"/>
          <w:szCs w:val="28"/>
        </w:rPr>
        <w:t>1、核实项目服务范围和工程内容，说明管网建设穿越河流水体情况、是否建设雨水管网，以此提出相应要求。</w:t>
      </w:r>
    </w:p>
    <w:p>
      <w:pPr>
        <w:ind w:firstLine="700" w:firstLineChars="250"/>
        <w:rPr>
          <w:rFonts w:ascii="仿宋_GB2312" w:hAnsi="Times New Roman" w:eastAsia="宋体" w:cs="Times New Roman"/>
          <w:sz w:val="28"/>
          <w:szCs w:val="28"/>
        </w:rPr>
      </w:pPr>
      <w:r>
        <w:rPr>
          <w:rFonts w:hint="eastAsia" w:ascii="仿宋_GB2312" w:hAnsi="Times New Roman" w:eastAsia="宋体" w:cs="Times New Roman"/>
          <w:sz w:val="28"/>
          <w:szCs w:val="28"/>
        </w:rPr>
        <w:t>2、补充项目可研对工艺选择、达标排放结论及专家审查意见、部门批复意见，核实规模、消毒方式的合理性。</w:t>
      </w:r>
    </w:p>
    <w:p>
      <w:pPr>
        <w:ind w:firstLine="700" w:firstLineChars="250"/>
        <w:rPr>
          <w:rFonts w:ascii="仿宋_GB2312" w:hAnsi="Times New Roman" w:eastAsia="宋体" w:cs="Times New Roman"/>
          <w:sz w:val="28"/>
          <w:szCs w:val="28"/>
        </w:rPr>
      </w:pPr>
      <w:r>
        <w:rPr>
          <w:rFonts w:hint="eastAsia" w:ascii="仿宋_GB2312" w:hAnsi="Times New Roman" w:eastAsia="宋体" w:cs="Times New Roman"/>
          <w:sz w:val="28"/>
          <w:szCs w:val="28"/>
        </w:rPr>
        <w:t>3、根据定级完善环境目标、评价范围。完善环境现状质量收集数据及持续改善计划，地表水应补充阴离子表面活性剂、动植物油等因子，补充地下水监测数据。</w:t>
      </w:r>
    </w:p>
    <w:p>
      <w:pPr>
        <w:ind w:firstLine="700" w:firstLineChars="250"/>
        <w:rPr>
          <w:rFonts w:hint="eastAsia" w:ascii="仿宋_GB2312" w:hAnsi="Times New Roman" w:eastAsia="宋体" w:cs="Times New Roman"/>
          <w:sz w:val="28"/>
          <w:szCs w:val="28"/>
        </w:rPr>
      </w:pPr>
      <w:r>
        <w:rPr>
          <w:rFonts w:hint="eastAsia" w:ascii="仿宋_GB2312" w:hAnsi="Times New Roman" w:eastAsia="宋体" w:cs="Times New Roman"/>
          <w:sz w:val="28"/>
          <w:szCs w:val="28"/>
        </w:rPr>
        <w:t>4、给出源强参数来源及其合理性分析，明确类比企业实际情况，完善环境保护设施措施可行性分析。</w:t>
      </w:r>
    </w:p>
    <w:p>
      <w:pPr>
        <w:ind w:firstLine="700" w:firstLineChars="250"/>
        <w:rPr>
          <w:rFonts w:ascii="仿宋_GB2312" w:hAnsi="Times New Roman" w:eastAsia="宋体" w:cs="Times New Roman"/>
          <w:sz w:val="28"/>
          <w:szCs w:val="28"/>
        </w:rPr>
      </w:pPr>
      <w:r>
        <w:rPr>
          <w:rFonts w:hint="eastAsia" w:ascii="仿宋_GB2312" w:hAnsi="Times New Roman" w:eastAsia="宋体" w:cs="Times New Roman"/>
          <w:sz w:val="28"/>
          <w:szCs w:val="28"/>
        </w:rPr>
        <w:t>5、补充受纳水域水文参数来源，完善环境影响预测。排污口设置论证结论基本可信，附备案文件。</w:t>
      </w:r>
    </w:p>
    <w:p>
      <w:pPr>
        <w:widowControl w:val="0"/>
        <w:spacing w:line="600" w:lineRule="exact"/>
        <w:ind w:firstLine="2660" w:firstLineChars="950"/>
        <w:jc w:val="both"/>
        <w:rPr>
          <w:rFonts w:ascii="Times New Roman" w:hAnsi="Times New Roman" w:eastAsia="宋体" w:cs="Times New Roman"/>
          <w:kern w:val="0"/>
          <w:sz w:val="28"/>
          <w:szCs w:val="28"/>
          <w:lang w:val="en-US" w:eastAsia="zh-CN" w:bidi="ar-SA"/>
        </w:rPr>
      </w:pPr>
    </w:p>
    <w:p>
      <w:pPr>
        <w:widowControl w:val="0"/>
        <w:spacing w:line="600" w:lineRule="exact"/>
        <w:ind w:firstLine="2660" w:firstLineChars="950"/>
        <w:jc w:val="both"/>
        <w:rPr>
          <w:rFonts w:ascii="Times New Roman" w:hAnsi="Times New Roman" w:eastAsia="宋体" w:cs="Times New Roman"/>
          <w:kern w:val="0"/>
          <w:sz w:val="28"/>
          <w:szCs w:val="28"/>
          <w:lang w:val="en-US" w:eastAsia="zh-CN" w:bidi="ar-SA"/>
        </w:rPr>
      </w:pPr>
      <w:r>
        <w:rPr>
          <w:rFonts w:hint="eastAsia" w:ascii="Times New Roman" w:hAnsi="Times New Roman" w:eastAsia="宋体" w:cs="Times New Roman"/>
          <w:kern w:val="0"/>
          <w:sz w:val="28"/>
          <w:szCs w:val="28"/>
          <w:lang w:val="en-US" w:eastAsia="zh-CN" w:bidi="ar-SA"/>
        </w:rPr>
        <w:t>岳阳市环境科学学会高级工程师   熊朝晖</w:t>
      </w:r>
    </w:p>
    <w:p>
      <w:pPr>
        <w:widowControl w:val="0"/>
        <w:spacing w:line="600" w:lineRule="exact"/>
        <w:ind w:firstLine="560" w:firstLineChars="200"/>
        <w:jc w:val="both"/>
        <w:rPr>
          <w:rFonts w:ascii="仿宋_GB2312" w:hAnsi="宋体" w:eastAsia="仿宋_GB2312" w:cs="Times New Roman"/>
          <w:kern w:val="2"/>
          <w:sz w:val="32"/>
          <w:szCs w:val="24"/>
          <w:lang w:val="en-US" w:eastAsia="zh-CN" w:bidi="ar-SA"/>
        </w:rPr>
      </w:pPr>
      <w:r>
        <w:rPr>
          <w:rFonts w:hint="eastAsia" w:ascii="Times New Roman" w:hAnsi="Times New Roman" w:eastAsia="宋体" w:cs="Times New Roman"/>
          <w:kern w:val="0"/>
          <w:sz w:val="28"/>
          <w:szCs w:val="28"/>
          <w:lang w:val="en-US" w:eastAsia="zh-CN" w:bidi="ar-SA"/>
        </w:rPr>
        <w:t xml:space="preserve">                       二〇二一年二月六日</w:t>
      </w:r>
    </w:p>
    <w:p>
      <w:pPr>
        <w:rPr>
          <w:rFonts w:ascii="Times New Roman" w:hAnsi="Times New Roman" w:eastAsia="宋体" w:cs="Times New Roman"/>
          <w:szCs w:val="20"/>
        </w:rPr>
      </w:pPr>
    </w:p>
    <w:p>
      <w:pPr>
        <w:rPr>
          <w:rFonts w:ascii="Times New Roman" w:hAnsi="Times New Roman" w:eastAsia="宋体" w:cs="Times New Roman"/>
          <w:szCs w:val="20"/>
        </w:rPr>
      </w:pPr>
      <w:r>
        <w:rPr>
          <w:rFonts w:ascii="Times New Roman" w:hAnsi="Times New Roman" w:eastAsia="宋体" w:cs="Times New Roman"/>
          <w:szCs w:val="20"/>
        </w:rPr>
        <w:br w:type="page"/>
      </w:r>
    </w:p>
    <w:p>
      <w:pPr>
        <w:jc w:val="left"/>
        <w:rPr>
          <w:rFonts w:hint="default"/>
          <w:b/>
          <w:bCs/>
          <w:sz w:val="28"/>
          <w:szCs w:val="28"/>
          <w:lang w:val="en-US" w:eastAsia="zh-CN"/>
        </w:rPr>
      </w:pPr>
      <w:r>
        <w:rPr>
          <w:rFonts w:hint="eastAsia"/>
          <w:b/>
          <w:bCs/>
          <w:sz w:val="28"/>
          <w:szCs w:val="28"/>
          <w:lang w:val="en-US" w:eastAsia="zh-CN"/>
        </w:rPr>
        <w:t>附件9、专家评审意见修改说明</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6"/>
        <w:gridCol w:w="4365"/>
        <w:gridCol w:w="3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sz w:val="21"/>
                <w:szCs w:val="21"/>
                <w:vertAlign w:val="baseline"/>
                <w:lang w:val="en-US" w:eastAsia="zh-CN"/>
              </w:rPr>
            </w:pPr>
            <w:r>
              <w:rPr>
                <w:rFonts w:hint="eastAsia"/>
                <w:sz w:val="21"/>
                <w:szCs w:val="21"/>
                <w:vertAlign w:val="baseline"/>
                <w:lang w:val="en-US" w:eastAsia="zh-CN"/>
              </w:rPr>
              <w:t>序号</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sz w:val="21"/>
                <w:szCs w:val="21"/>
                <w:vertAlign w:val="baseline"/>
                <w:lang w:val="en-US" w:eastAsia="zh-CN"/>
              </w:rPr>
            </w:pPr>
            <w:r>
              <w:rPr>
                <w:rFonts w:hint="eastAsia"/>
                <w:sz w:val="21"/>
                <w:szCs w:val="21"/>
                <w:vertAlign w:val="baseline"/>
                <w:lang w:val="en-US" w:eastAsia="zh-CN"/>
              </w:rPr>
              <w:t>评审意见</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eastAsia"/>
                <w:sz w:val="21"/>
                <w:szCs w:val="21"/>
                <w:vertAlign w:val="baseline"/>
                <w:lang w:val="en-US" w:eastAsia="zh-CN"/>
              </w:rPr>
            </w:pPr>
            <w:r>
              <w:rPr>
                <w:rFonts w:hint="eastAsia"/>
                <w:sz w:val="21"/>
                <w:szCs w:val="21"/>
                <w:vertAlign w:val="baseline"/>
                <w:lang w:val="en-US" w:eastAsia="zh-CN"/>
              </w:rPr>
              <w:t>修改说明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项目名称明确建设规模，分析建设两台一体化设备的理由。图示本污水厂的纳污范围，调查西塘镇的经济、人口现状及发展规划，完善污水处理厂规模的合理性分析。</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eastAsiaTheme="minorEastAsia"/>
                <w:sz w:val="21"/>
                <w:szCs w:val="21"/>
                <w:vertAlign w:val="baseline"/>
                <w:lang w:val="en-US" w:eastAsia="zh-CN"/>
              </w:rPr>
            </w:pPr>
            <w:r>
              <w:rPr>
                <w:rFonts w:hint="eastAsia"/>
                <w:sz w:val="21"/>
                <w:szCs w:val="21"/>
                <w:vertAlign w:val="baseline"/>
                <w:lang w:val="en-US" w:eastAsia="zh-CN"/>
              </w:rPr>
              <w:t>项目名称已明确建设规模，详见P1，</w:t>
            </w:r>
            <w:r>
              <w:rPr>
                <w:rFonts w:hint="eastAsia"/>
                <w:sz w:val="21"/>
                <w:szCs w:val="21"/>
              </w:rPr>
              <w:t>建设两台一体化设备的理由</w:t>
            </w:r>
            <w:r>
              <w:rPr>
                <w:rFonts w:hint="eastAsia"/>
                <w:sz w:val="21"/>
                <w:szCs w:val="21"/>
                <w:lang w:eastAsia="zh-CN"/>
              </w:rPr>
              <w:t>已补充，详见</w:t>
            </w:r>
            <w:r>
              <w:rPr>
                <w:rFonts w:hint="eastAsia"/>
                <w:sz w:val="21"/>
                <w:szCs w:val="21"/>
                <w:lang w:val="en-US" w:eastAsia="zh-CN"/>
              </w:rPr>
              <w:t>P4，污水厂纳污范围详见附图4，污水厂规模合理性分析详见P10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2</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调查项目建设地标高和周边环境敏感点，对照《湖南省中小学校建设指南》的规定，污水处理厂与中小学的距离不得小于1000米，完善污水处理厂选址的合理性分析，对污水厂周边规划提出控制性建议。</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已补充说明，详见P2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3</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补充说明小港河、游港河的水域功能；校核项目排水现状和小港河水质现状，说明项目排水与游港河的关系，细化项目尾水排放路径、排污口位置，补充排污口设置论证意见。</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rPr>
              <w:t>小港河、游港河的水域功能</w:t>
            </w:r>
            <w:r>
              <w:rPr>
                <w:rFonts w:hint="eastAsia"/>
                <w:sz w:val="21"/>
                <w:szCs w:val="21"/>
                <w:lang w:eastAsia="zh-CN"/>
              </w:rPr>
              <w:t>详见</w:t>
            </w:r>
            <w:r>
              <w:rPr>
                <w:rFonts w:hint="eastAsia"/>
                <w:sz w:val="21"/>
                <w:szCs w:val="21"/>
                <w:lang w:val="en-US" w:eastAsia="zh-CN"/>
              </w:rPr>
              <w:t>P65，水质现状详见第三章，</w:t>
            </w:r>
            <w:r>
              <w:rPr>
                <w:rFonts w:hint="eastAsia"/>
                <w:sz w:val="21"/>
                <w:szCs w:val="21"/>
                <w:vertAlign w:val="baseline"/>
                <w:lang w:val="en-US" w:eastAsia="zh-CN"/>
              </w:rPr>
              <w:t>项目尾水排放路径等详见P66，排污口论证意见详见P62-78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4</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完善雨污分流建设要求，明确雨水管网建设内容，建议污水处理厂的进水水质按污水综合排放三级标准设计，氨氮等因子另行规定。</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镇区管网实行雨污分流，本次环评仅涉及配套污水管网建设内容，详见P4，污水厂进水水质根据初步设计进行确定，详见P10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5</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校核污染的脱水率和处置去向，岳阳市垃圾填埋场已封场。</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已校核，详见P4-P6等文中相关部分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6</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lang w:val="en-US" w:eastAsia="zh-CN"/>
              </w:rPr>
              <w:t>核实投产日期（2020年12月未批先建？）</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已核实，为新建项目，详见P1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7</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highlight w:val="none"/>
                <w:lang w:val="en-US" w:eastAsia="zh-CN"/>
              </w:rPr>
              <w:t>补充本项目规模、工艺、管网工程等论证行政主管部门的批复意见。</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已补充，详见附件7初步设计审查批准表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8</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明确服务范围内是否有工业废水排入，如果涉及有工业废水排入应提出限制条件并明确所占生活污水的比例要求。</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项目服务范围不涉及工业废水，详见P10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9</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highlight w:val="none"/>
                <w:vertAlign w:val="baseline"/>
                <w:lang w:val="en-US" w:eastAsia="zh-CN"/>
              </w:rPr>
            </w:pPr>
            <w:r>
              <w:rPr>
                <w:rFonts w:hint="eastAsia"/>
                <w:sz w:val="21"/>
                <w:szCs w:val="21"/>
                <w:highlight w:val="none"/>
              </w:rPr>
              <w:t>环境质量现状数据：环境空气质量应收集2019年度数据，地下水</w:t>
            </w:r>
            <w:r>
              <w:rPr>
                <w:rFonts w:hint="eastAsia"/>
                <w:sz w:val="21"/>
                <w:szCs w:val="21"/>
                <w:highlight w:val="none"/>
                <w:lang w:val="en-US" w:eastAsia="zh-CN"/>
              </w:rPr>
              <w:t>评价等级为三级评价，应补充地下水监测数据</w:t>
            </w:r>
            <w:r>
              <w:rPr>
                <w:rFonts w:hint="eastAsia"/>
                <w:sz w:val="21"/>
                <w:szCs w:val="21"/>
                <w:highlight w:val="none"/>
              </w:rPr>
              <w:t>。</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highlight w:val="none"/>
                <w:vertAlign w:val="baseline"/>
                <w:lang w:val="en-US" w:eastAsia="zh-CN"/>
              </w:rPr>
            </w:pPr>
            <w:r>
              <w:rPr>
                <w:rFonts w:hint="eastAsia"/>
                <w:sz w:val="21"/>
                <w:szCs w:val="21"/>
                <w:highlight w:val="none"/>
                <w:vertAlign w:val="baseline"/>
                <w:lang w:val="en-US" w:eastAsia="zh-CN"/>
              </w:rPr>
              <w:t>环境空气质量已收集2019年度数据，详见第三章；地下水监测数据已补充，详见第三章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10</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lang w:val="en-US" w:eastAsia="zh-CN"/>
              </w:rPr>
              <w:t>细化管网工程主要环保目标</w:t>
            </w:r>
            <w:r>
              <w:rPr>
                <w:rFonts w:hint="eastAsia"/>
                <w:sz w:val="21"/>
                <w:szCs w:val="21"/>
              </w:rPr>
              <w:t>。</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lang w:val="en-US" w:eastAsia="zh-CN"/>
              </w:rPr>
              <w:t>管网工程主要环保目标详见P28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11</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固体废物应补充一体化设备使用活性炭除臭产生的废活性炭，并说明其更换周期、属性、产生量等</w:t>
            </w:r>
            <w:r>
              <w:rPr>
                <w:rFonts w:hint="eastAsia"/>
                <w:sz w:val="21"/>
                <w:szCs w:val="21"/>
                <w:lang w:eastAsia="zh-CN"/>
              </w:rPr>
              <w:t>，</w:t>
            </w:r>
            <w:r>
              <w:rPr>
                <w:rFonts w:hint="eastAsia"/>
                <w:sz w:val="21"/>
                <w:szCs w:val="21"/>
                <w:lang w:val="en-US" w:eastAsia="zh-CN"/>
              </w:rPr>
              <w:t>核实脱水污泥去向</w:t>
            </w:r>
            <w:r>
              <w:rPr>
                <w:rFonts w:hint="eastAsia"/>
                <w:sz w:val="21"/>
                <w:szCs w:val="21"/>
              </w:rPr>
              <w:t>。</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本项目一体化设备废气产生量较少，且项目周边150m范围内无常住居民，废气经自然扩散后对周边环境影响较小，不设置活性炭进行除臭处理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12</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lang w:val="en-US" w:eastAsia="zh-CN"/>
              </w:rPr>
              <w:t>删除卫生防护距离计算章节。</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卫生防护距离相关章节已删除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13</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rPr>
              <w:t>地表水预测部分建议补充总氮、总磷的预测内容。</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已补充，详见P40-43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14</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lang w:val="en-US" w:eastAsia="zh-CN"/>
              </w:rPr>
              <w:t>表7-24项目选址合理性分析，建设不设卫生防护距离</w:t>
            </w:r>
            <w:r>
              <w:rPr>
                <w:rFonts w:hint="eastAsia"/>
                <w:sz w:val="21"/>
                <w:szCs w:val="21"/>
                <w:lang w:eastAsia="zh-CN"/>
              </w:rPr>
              <w:t>，</w:t>
            </w:r>
            <w:r>
              <w:rPr>
                <w:rFonts w:hint="eastAsia"/>
                <w:sz w:val="21"/>
                <w:szCs w:val="21"/>
                <w:lang w:val="en-US" w:eastAsia="zh-CN"/>
              </w:rPr>
              <w:t>但应明确污水处理厂电源情况（双回路或应急发电设备）</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卫生防护距离相关章节已删除，污水厂电源设置相关情况说明详见P54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15</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lang w:val="en-US" w:eastAsia="zh-CN"/>
              </w:rPr>
              <w:t>根据《入河排污口管理技术导则》（SL532-2011）、《入河排污口设置论证报告技术导则（征求意见稿）》等进一步完善</w:t>
            </w:r>
            <w:r>
              <w:rPr>
                <w:rFonts w:hint="eastAsia"/>
                <w:sz w:val="21"/>
                <w:szCs w:val="21"/>
              </w:rPr>
              <w:t>。</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sz w:val="21"/>
                <w:szCs w:val="21"/>
                <w:vertAlign w:val="baseline"/>
                <w:lang w:val="en-US" w:eastAsia="zh-CN"/>
              </w:rPr>
              <w:t>排污口论证意见详见P62-78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16</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rPr>
              <w:t>核实项目服务范围和工程内容，说明管网建设穿越河流水体情况、是否建设雨水管网，以此提出相应要求。</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项目服务范围详见P10，工程内容详见P3，管网建设不穿越河流，雨水管网不属于本次环评内容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17</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highlight w:val="none"/>
              </w:rPr>
              <w:t>补充项目可研对工艺选择、达标排放结论及专家审查意见、部门批复意见，</w:t>
            </w:r>
            <w:r>
              <w:rPr>
                <w:rFonts w:hint="eastAsia" w:ascii="仿宋_GB2312"/>
                <w:sz w:val="21"/>
                <w:szCs w:val="21"/>
              </w:rPr>
              <w:t>核实规模、消毒方式的合理性。</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已补充，详见附件7初步设计审查批准表和附件5立项文件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18</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rPr>
              <w:t>根据定级完善环境目标、评价范围。完善环境现状质量收集数据及持续改善计划，</w:t>
            </w:r>
            <w:r>
              <w:rPr>
                <w:rFonts w:hint="eastAsia" w:ascii="仿宋_GB2312"/>
                <w:sz w:val="21"/>
                <w:szCs w:val="21"/>
                <w:highlight w:val="none"/>
              </w:rPr>
              <w:t>地表水应补充阴离子表面活性剂、动植物油等因子，补充地下水监测数据。</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default"/>
                <w:sz w:val="21"/>
                <w:szCs w:val="21"/>
                <w:vertAlign w:val="baseline"/>
                <w:lang w:val="en-US" w:eastAsia="zh-CN"/>
              </w:rPr>
            </w:pPr>
            <w:r>
              <w:rPr>
                <w:rFonts w:hint="eastAsia"/>
                <w:sz w:val="21"/>
                <w:szCs w:val="21"/>
                <w:vertAlign w:val="baseline"/>
                <w:lang w:val="en-US" w:eastAsia="zh-CN"/>
              </w:rPr>
              <w:t>环保目标详见P28；地表水和地下水环境质量补充监测详见第三章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19</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rPr>
              <w:t>给出源强参数来源及其合理性分析，明确类比企业实际情况，完善环境保护设施措施可行性分析。</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eastAsiaTheme="minorEastAsia"/>
                <w:sz w:val="21"/>
                <w:szCs w:val="21"/>
                <w:vertAlign w:val="baseline"/>
                <w:lang w:val="en-US" w:eastAsia="zh-CN"/>
              </w:rPr>
            </w:pPr>
            <w:r>
              <w:rPr>
                <w:rFonts w:hint="eastAsia"/>
                <w:sz w:val="21"/>
                <w:szCs w:val="21"/>
                <w:vertAlign w:val="baseline"/>
                <w:lang w:val="en-US" w:eastAsia="zh-CN"/>
              </w:rPr>
              <w:t>源强分析详见第二章，</w:t>
            </w:r>
            <w:r>
              <w:rPr>
                <w:rFonts w:hint="eastAsia" w:ascii="仿宋_GB2312"/>
                <w:sz w:val="21"/>
                <w:szCs w:val="21"/>
              </w:rPr>
              <w:t>环境保护设施措施可行性分析</w:t>
            </w:r>
            <w:r>
              <w:rPr>
                <w:rFonts w:hint="eastAsia" w:ascii="仿宋_GB2312"/>
                <w:sz w:val="21"/>
                <w:szCs w:val="21"/>
                <w:lang w:eastAsia="zh-CN"/>
              </w:rPr>
              <w:t>详见第</w:t>
            </w:r>
            <w:r>
              <w:rPr>
                <w:rFonts w:hint="eastAsia" w:ascii="仿宋_GB2312"/>
                <w:sz w:val="21"/>
                <w:szCs w:val="21"/>
                <w:lang w:val="en-US" w:eastAsia="zh-CN"/>
              </w:rPr>
              <w:t>四</w:t>
            </w:r>
            <w:r>
              <w:rPr>
                <w:rFonts w:hint="eastAsia" w:ascii="仿宋_GB2312"/>
                <w:sz w:val="21"/>
                <w:szCs w:val="21"/>
                <w:lang w:eastAsia="zh-CN"/>
              </w:rPr>
              <w:t>章影响分析部分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766"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center"/>
              <w:textAlignment w:val="auto"/>
              <w:rPr>
                <w:rFonts w:hint="default"/>
                <w:sz w:val="21"/>
                <w:szCs w:val="21"/>
                <w:vertAlign w:val="baseline"/>
                <w:lang w:val="en-US" w:eastAsia="zh-CN"/>
              </w:rPr>
            </w:pPr>
            <w:r>
              <w:rPr>
                <w:rFonts w:hint="eastAsia"/>
                <w:sz w:val="21"/>
                <w:szCs w:val="21"/>
                <w:vertAlign w:val="baseline"/>
                <w:lang w:val="en-US" w:eastAsia="zh-CN"/>
              </w:rPr>
              <w:t>20</w:t>
            </w:r>
          </w:p>
        </w:tc>
        <w:tc>
          <w:tcPr>
            <w:tcW w:w="4365"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rPr>
              <w:t>补充受纳水域水文参数来源，完善环境影响预测。排污口设置论证结论基本可信，</w:t>
            </w:r>
            <w:r>
              <w:rPr>
                <w:rFonts w:hint="eastAsia" w:ascii="仿宋_GB2312"/>
                <w:sz w:val="21"/>
                <w:szCs w:val="21"/>
                <w:highlight w:val="none"/>
              </w:rPr>
              <w:t>附备案文件。</w:t>
            </w:r>
          </w:p>
        </w:tc>
        <w:tc>
          <w:tcPr>
            <w:tcW w:w="3391" w:type="dxa"/>
            <w:vAlign w:val="center"/>
          </w:tcPr>
          <w:p>
            <w:pPr>
              <w:pStyle w:val="4"/>
              <w:keepNext w:val="0"/>
              <w:keepLines w:val="0"/>
              <w:pageBreakBefore w:val="0"/>
              <w:widowControl w:val="0"/>
              <w:kinsoku/>
              <w:wordWrap/>
              <w:overflowPunct/>
              <w:topLinePunct w:val="0"/>
              <w:autoSpaceDE/>
              <w:autoSpaceDN/>
              <w:bidi w:val="0"/>
              <w:adjustRightInd w:val="0"/>
              <w:snapToGrid w:val="0"/>
              <w:spacing w:after="0" w:line="288" w:lineRule="auto"/>
              <w:jc w:val="both"/>
              <w:textAlignment w:val="auto"/>
              <w:rPr>
                <w:rFonts w:hint="eastAsia"/>
                <w:sz w:val="21"/>
                <w:szCs w:val="21"/>
                <w:vertAlign w:val="baseline"/>
                <w:lang w:val="en-US" w:eastAsia="zh-CN"/>
              </w:rPr>
            </w:pPr>
            <w:r>
              <w:rPr>
                <w:rFonts w:hint="eastAsia" w:ascii="仿宋_GB2312"/>
                <w:sz w:val="21"/>
                <w:szCs w:val="21"/>
              </w:rPr>
              <w:t>受纳水域水文参数来源</w:t>
            </w:r>
            <w:r>
              <w:rPr>
                <w:rFonts w:hint="eastAsia" w:ascii="仿宋_GB2312"/>
                <w:sz w:val="21"/>
                <w:szCs w:val="21"/>
                <w:lang w:eastAsia="zh-CN"/>
              </w:rPr>
              <w:t>详见</w:t>
            </w:r>
            <w:r>
              <w:rPr>
                <w:rFonts w:hint="eastAsia"/>
                <w:sz w:val="21"/>
                <w:szCs w:val="21"/>
                <w:vertAlign w:val="baseline"/>
                <w:lang w:val="en-US" w:eastAsia="zh-CN"/>
              </w:rPr>
              <w:t>P39，排污口论证意见详见P62-78</w:t>
            </w:r>
            <w:bookmarkStart w:id="0" w:name="_GoBack"/>
            <w:bookmarkEnd w:id="0"/>
          </w:p>
        </w:tc>
      </w:tr>
    </w:tbl>
    <w:p>
      <w:pPr>
        <w:pStyle w:val="4"/>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43" w:usb2="00000009" w:usb3="00000000" w:csb0="400001FF" w:csb1="FFFF0000"/>
  </w:font>
  <w:font w:name="宋体">
    <w:panose1 w:val="02010600030101010101"/>
    <w:charset w:val="8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楷体_GB2312">
    <w:altName w:val="楷体"/>
    <w:panose1 w:val="00000000000000000000"/>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0A36184"/>
    <w:rsid w:val="00FB642D"/>
    <w:rsid w:val="012232AC"/>
    <w:rsid w:val="04000E6F"/>
    <w:rsid w:val="04350BE9"/>
    <w:rsid w:val="0653773F"/>
    <w:rsid w:val="08301B82"/>
    <w:rsid w:val="0C03572F"/>
    <w:rsid w:val="0E977C44"/>
    <w:rsid w:val="0EB40480"/>
    <w:rsid w:val="10EA279C"/>
    <w:rsid w:val="14C536F8"/>
    <w:rsid w:val="16F1735E"/>
    <w:rsid w:val="19DC0FEA"/>
    <w:rsid w:val="19E852DB"/>
    <w:rsid w:val="2128764F"/>
    <w:rsid w:val="21B76A0A"/>
    <w:rsid w:val="2E035916"/>
    <w:rsid w:val="2EB92446"/>
    <w:rsid w:val="2F703DC8"/>
    <w:rsid w:val="30A36184"/>
    <w:rsid w:val="31991AE6"/>
    <w:rsid w:val="32954325"/>
    <w:rsid w:val="350E6C3E"/>
    <w:rsid w:val="35910747"/>
    <w:rsid w:val="376732DB"/>
    <w:rsid w:val="3A2C7F46"/>
    <w:rsid w:val="3B727A6A"/>
    <w:rsid w:val="3B84493C"/>
    <w:rsid w:val="3BAB412E"/>
    <w:rsid w:val="44C8647B"/>
    <w:rsid w:val="44DC73FC"/>
    <w:rsid w:val="45942575"/>
    <w:rsid w:val="47F27C73"/>
    <w:rsid w:val="4849358B"/>
    <w:rsid w:val="4F5F6F2B"/>
    <w:rsid w:val="544A6DCD"/>
    <w:rsid w:val="59601710"/>
    <w:rsid w:val="599A2E38"/>
    <w:rsid w:val="5ACE0819"/>
    <w:rsid w:val="5B5E31C4"/>
    <w:rsid w:val="5B94353A"/>
    <w:rsid w:val="5E8C1C92"/>
    <w:rsid w:val="5EB31946"/>
    <w:rsid w:val="62336FD7"/>
    <w:rsid w:val="63B82FC4"/>
    <w:rsid w:val="64E54A1A"/>
    <w:rsid w:val="65E42EE6"/>
    <w:rsid w:val="663756DC"/>
    <w:rsid w:val="667C0F61"/>
    <w:rsid w:val="6E9E195A"/>
    <w:rsid w:val="721A496E"/>
    <w:rsid w:val="74E9706B"/>
    <w:rsid w:val="765B4F34"/>
    <w:rsid w:val="7A0E4C1A"/>
    <w:rsid w:val="7ADF7BFE"/>
    <w:rsid w:val="7C1D6C0A"/>
    <w:rsid w:val="7F9923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3">
    <w:name w:val="heading 1"/>
    <w:basedOn w:val="1"/>
    <w:next w:val="1"/>
    <w:link w:val="10"/>
    <w:qFormat/>
    <w:uiPriority w:val="0"/>
    <w:pPr>
      <w:keepNext/>
      <w:keepLines/>
      <w:spacing w:before="400" w:after="400" w:line="520" w:lineRule="exact"/>
      <w:ind w:firstLine="0" w:firstLineChars="0"/>
      <w:jc w:val="center"/>
      <w:outlineLvl w:val="0"/>
    </w:pPr>
    <w:rPr>
      <w:rFonts w:ascii="Arial" w:hAnsi="Arial" w:eastAsia="黑体" w:cs="Times New Roman"/>
      <w:bCs/>
      <w:kern w:val="44"/>
      <w:sz w:val="36"/>
      <w:szCs w:val="44"/>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Indent 2"/>
    <w:basedOn w:val="1"/>
    <w:qFormat/>
    <w:uiPriority w:val="0"/>
    <w:pPr>
      <w:spacing w:after="120" w:line="480" w:lineRule="auto"/>
      <w:ind w:left="420" w:leftChars="200"/>
    </w:pPr>
  </w:style>
  <w:style w:type="paragraph" w:styleId="4">
    <w:name w:val="Body Text"/>
    <w:basedOn w:val="1"/>
    <w:qFormat/>
    <w:uiPriority w:val="0"/>
    <w:pPr>
      <w:spacing w:after="120"/>
    </w:pPr>
  </w:style>
  <w:style w:type="paragraph" w:styleId="5">
    <w:name w:val="footer"/>
    <w:basedOn w:val="1"/>
    <w:qFormat/>
    <w:uiPriority w:val="0"/>
    <w:pPr>
      <w:tabs>
        <w:tab w:val="center" w:pos="4153"/>
        <w:tab w:val="right" w:pos="8306"/>
      </w:tabs>
      <w:snapToGrid w:val="0"/>
      <w:jc w:val="left"/>
    </w:pPr>
    <w:rPr>
      <w:sz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basedOn w:val="8"/>
    <w:qFormat/>
    <w:uiPriority w:val="0"/>
  </w:style>
  <w:style w:type="character" w:customStyle="1" w:styleId="10">
    <w:name w:val="标题 1 Char"/>
    <w:link w:val="3"/>
    <w:qFormat/>
    <w:uiPriority w:val="0"/>
    <w:rPr>
      <w:rFonts w:ascii="Arial" w:hAnsi="Arial" w:eastAsia="黑体" w:cs="Times New Roman"/>
      <w:bCs/>
      <w:kern w:val="44"/>
      <w:sz w:val="36"/>
      <w:szCs w:val="44"/>
    </w:rPr>
  </w:style>
  <w:style w:type="paragraph" w:customStyle="1" w:styleId="11">
    <w:name w:val="acee正文"/>
    <w:basedOn w:val="1"/>
    <w:qFormat/>
    <w:uiPriority w:val="0"/>
    <w:pPr>
      <w:spacing w:line="480" w:lineRule="exact"/>
      <w:ind w:firstLine="640" w:firstLineChars="200"/>
    </w:pPr>
    <w:rPr>
      <w:rFonts w:ascii="仿宋_GB2312" w:hAnsi="宋体" w:eastAsia="仿宋_GB2312"/>
      <w:sz w:val="32"/>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9" Type="http://schemas.openxmlformats.org/officeDocument/2006/relationships/fontTable" Target="fontTable.xml"/><Relationship Id="rId48" Type="http://schemas.openxmlformats.org/officeDocument/2006/relationships/customXml" Target="../customXml/item1.xml"/><Relationship Id="rId47" Type="http://schemas.openxmlformats.org/officeDocument/2006/relationships/image" Target="media/image44.jpe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2020-05-14T06:26:00Z</dcterms:created>
  <dc:creator>祖国的小花朵</dc:creator>
  <cp:lastModifiedBy>Administrator</cp:lastModifiedBy>
  <dcterms:modified xsi:type="dcterms:W3CDTF">2021-05-20T14:10:56Z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y fmtid="{D5CDD505-2E9C-101B-9397-08002B2CF9AE}" pid="3" name="ICV">
    <vt:lpwstr>EB56910DB39C45F1B5CC0D00E8F2DAA7</vt:lpwstr>
  </property>
</Properties>
</file>